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E6B" w:rsidRDefault="00BA7E6B">
      <w:pPr>
        <w:pStyle w:val="Titre"/>
        <w:rPr>
          <w:rFonts w:ascii="Verdana" w:hAnsi="Verdana"/>
        </w:rPr>
      </w:pPr>
    </w:p>
    <w:p w:rsidR="000F5149" w:rsidRDefault="000F5149">
      <w:pPr>
        <w:pStyle w:val="Titre"/>
        <w:rPr>
          <w:rFonts w:ascii="Verdana" w:hAnsi="Verdana"/>
        </w:rPr>
      </w:pPr>
    </w:p>
    <w:p w:rsidR="00D95653" w:rsidRPr="00257ABE" w:rsidRDefault="00D95653">
      <w:pPr>
        <w:pStyle w:val="Titre"/>
        <w:rPr>
          <w:rFonts w:ascii="Verdana" w:hAnsi="Verdana"/>
        </w:rPr>
      </w:pPr>
      <w:bookmarkStart w:id="0" w:name="_Ref403631725"/>
      <w:bookmarkEnd w:id="0"/>
    </w:p>
    <w:p w:rsidR="00D95653" w:rsidRPr="00257ABE" w:rsidRDefault="00D95653">
      <w:pPr>
        <w:pStyle w:val="Titre"/>
        <w:rPr>
          <w:rFonts w:ascii="Verdana" w:hAnsi="Verdana"/>
        </w:rPr>
      </w:pPr>
    </w:p>
    <w:p w:rsidR="00D95653" w:rsidRPr="00257ABE" w:rsidRDefault="004800A7">
      <w:pPr>
        <w:pStyle w:val="Titre"/>
        <w:rPr>
          <w:rFonts w:ascii="Verdana" w:hAnsi="Verdana"/>
        </w:rPr>
      </w:pPr>
      <w:r>
        <w:rPr>
          <w:noProof/>
        </w:rPr>
        <w:drawing>
          <wp:inline distT="0" distB="0" distL="0" distR="0" wp14:anchorId="4A502321" wp14:editId="7F607FE7">
            <wp:extent cx="2735705" cy="1968877"/>
            <wp:effectExtent l="0" t="0" r="7620" b="0"/>
            <wp:docPr id="2" name="Image 2" descr="Logo CGSS SD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CGSS SD 20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8675" cy="1971014"/>
                    </a:xfrm>
                    <a:prstGeom prst="rect">
                      <a:avLst/>
                    </a:prstGeom>
                    <a:noFill/>
                    <a:ln>
                      <a:noFill/>
                    </a:ln>
                  </pic:spPr>
                </pic:pic>
              </a:graphicData>
            </a:graphic>
          </wp:inline>
        </w:drawing>
      </w:r>
    </w:p>
    <w:p w:rsidR="00D95653" w:rsidRPr="00257ABE" w:rsidRDefault="00D95653">
      <w:pPr>
        <w:pStyle w:val="Titre"/>
        <w:rPr>
          <w:rFonts w:ascii="Verdana" w:hAnsi="Verdana"/>
        </w:rPr>
      </w:pPr>
    </w:p>
    <w:p w:rsidR="00D95653" w:rsidRPr="00257ABE" w:rsidRDefault="00D95653" w:rsidP="004800A7">
      <w:pPr>
        <w:pStyle w:val="Titre"/>
        <w:jc w:val="both"/>
        <w:rPr>
          <w:rFonts w:ascii="Verdana" w:hAnsi="Verdana"/>
          <w:sz w:val="20"/>
          <w:szCs w:val="20"/>
        </w:rPr>
      </w:pPr>
    </w:p>
    <w:p w:rsidR="00865737" w:rsidRPr="00257ABE" w:rsidRDefault="00865737">
      <w:pPr>
        <w:pStyle w:val="Titre"/>
        <w:rPr>
          <w:rFonts w:ascii="Verdana" w:hAnsi="Verdana"/>
          <w:sz w:val="20"/>
          <w:szCs w:val="20"/>
        </w:rPr>
      </w:pPr>
    </w:p>
    <w:p w:rsidR="00D95653" w:rsidRPr="00257ABE" w:rsidRDefault="0090471D" w:rsidP="00BE46B9">
      <w:pPr>
        <w:pBdr>
          <w:top w:val="single" w:sz="4" w:space="0" w:color="auto"/>
          <w:left w:val="single" w:sz="4" w:space="4" w:color="auto"/>
          <w:bottom w:val="single" w:sz="4" w:space="1" w:color="auto"/>
          <w:right w:val="single" w:sz="4" w:space="4" w:color="auto"/>
        </w:pBdr>
        <w:autoSpaceDE w:val="0"/>
        <w:autoSpaceDN w:val="0"/>
        <w:adjustRightInd w:val="0"/>
        <w:jc w:val="center"/>
        <w:rPr>
          <w:rFonts w:ascii="Verdana" w:hAnsi="Verdana" w:cs="Arial"/>
          <w:b/>
          <w:bCs/>
          <w:color w:val="000000"/>
          <w:sz w:val="28"/>
          <w:szCs w:val="28"/>
        </w:rPr>
      </w:pPr>
      <w:r w:rsidRPr="00257ABE">
        <w:rPr>
          <w:rFonts w:ascii="Verdana" w:hAnsi="Verdana" w:cs="Arial"/>
          <w:b/>
          <w:bCs/>
          <w:color w:val="000000"/>
          <w:sz w:val="28"/>
          <w:szCs w:val="28"/>
        </w:rPr>
        <w:t>REGLEMENT DE LA CONSULTATION (RC</w:t>
      </w:r>
      <w:r w:rsidR="00D95653" w:rsidRPr="00257ABE">
        <w:rPr>
          <w:rFonts w:ascii="Verdana" w:hAnsi="Verdana" w:cs="Arial"/>
          <w:b/>
          <w:bCs/>
          <w:color w:val="000000"/>
          <w:sz w:val="28"/>
          <w:szCs w:val="28"/>
        </w:rPr>
        <w:t>)</w:t>
      </w:r>
    </w:p>
    <w:p w:rsidR="00D95653" w:rsidRPr="00257ABE" w:rsidRDefault="00D95653">
      <w:pPr>
        <w:autoSpaceDE w:val="0"/>
        <w:autoSpaceDN w:val="0"/>
        <w:adjustRightInd w:val="0"/>
        <w:rPr>
          <w:rFonts w:ascii="Verdana" w:hAnsi="Verdana"/>
          <w:b/>
          <w:bCs/>
          <w:color w:val="000000"/>
          <w:sz w:val="36"/>
          <w:szCs w:val="36"/>
        </w:rPr>
      </w:pPr>
    </w:p>
    <w:p w:rsidR="00D95653" w:rsidRPr="00257ABE" w:rsidRDefault="00D95653">
      <w:pPr>
        <w:autoSpaceDE w:val="0"/>
        <w:autoSpaceDN w:val="0"/>
        <w:adjustRightInd w:val="0"/>
        <w:rPr>
          <w:rFonts w:ascii="Verdana" w:hAnsi="Verdana"/>
          <w:b/>
          <w:bCs/>
          <w:color w:val="000000"/>
          <w:sz w:val="36"/>
          <w:szCs w:val="36"/>
        </w:rPr>
      </w:pPr>
    </w:p>
    <w:p w:rsidR="00D95653" w:rsidRPr="00257ABE" w:rsidRDefault="00D95653">
      <w:pPr>
        <w:autoSpaceDE w:val="0"/>
        <w:autoSpaceDN w:val="0"/>
        <w:adjustRightInd w:val="0"/>
        <w:rPr>
          <w:rFonts w:ascii="Verdana" w:hAnsi="Verdana"/>
          <w:b/>
          <w:bCs/>
          <w:color w:val="000000"/>
          <w:sz w:val="36"/>
          <w:szCs w:val="36"/>
        </w:rPr>
      </w:pPr>
    </w:p>
    <w:p w:rsidR="00D95653" w:rsidRPr="00257ABE" w:rsidRDefault="00D95653" w:rsidP="003F4B8C">
      <w:pPr>
        <w:pBdr>
          <w:top w:val="single" w:sz="4" w:space="0" w:color="auto"/>
          <w:left w:val="single" w:sz="4" w:space="4" w:color="auto"/>
          <w:bottom w:val="single" w:sz="4" w:space="1" w:color="auto"/>
          <w:right w:val="single" w:sz="4" w:space="4" w:color="auto"/>
        </w:pBdr>
        <w:autoSpaceDE w:val="0"/>
        <w:autoSpaceDN w:val="0"/>
        <w:adjustRightInd w:val="0"/>
        <w:jc w:val="center"/>
        <w:rPr>
          <w:rFonts w:ascii="Verdana" w:hAnsi="Verdana" w:cs="Arial"/>
          <w:i/>
          <w:iCs/>
          <w:color w:val="000000"/>
          <w:sz w:val="28"/>
          <w:szCs w:val="28"/>
        </w:rPr>
      </w:pPr>
      <w:r w:rsidRPr="00257ABE">
        <w:rPr>
          <w:rFonts w:ascii="Verdana" w:hAnsi="Verdana" w:cs="Arial"/>
          <w:i/>
          <w:iCs/>
          <w:color w:val="000000"/>
          <w:sz w:val="28"/>
          <w:szCs w:val="28"/>
        </w:rPr>
        <w:t xml:space="preserve">REF. MARCHE : </w:t>
      </w:r>
      <w:r w:rsidR="00A812C9">
        <w:rPr>
          <w:rFonts w:ascii="Verdana" w:hAnsi="Verdana" w:cs="Arial"/>
          <w:i/>
          <w:iCs/>
          <w:color w:val="000000"/>
          <w:sz w:val="28"/>
          <w:szCs w:val="28"/>
        </w:rPr>
        <w:t>2</w:t>
      </w:r>
      <w:r w:rsidR="00597D47">
        <w:rPr>
          <w:rFonts w:ascii="Verdana" w:hAnsi="Verdana" w:cs="Arial"/>
          <w:i/>
          <w:iCs/>
          <w:color w:val="000000"/>
          <w:sz w:val="28"/>
          <w:szCs w:val="28"/>
        </w:rPr>
        <w:t>5</w:t>
      </w:r>
      <w:r w:rsidR="00855998" w:rsidRPr="00257ABE">
        <w:rPr>
          <w:rFonts w:ascii="Verdana" w:hAnsi="Verdana" w:cs="Arial"/>
          <w:i/>
          <w:iCs/>
          <w:color w:val="000000"/>
          <w:sz w:val="28"/>
          <w:szCs w:val="28"/>
        </w:rPr>
        <w:t xml:space="preserve"> – 971 –</w:t>
      </w:r>
      <w:r w:rsidR="003A04FC">
        <w:rPr>
          <w:rFonts w:ascii="Verdana" w:hAnsi="Verdana" w:cs="Arial"/>
          <w:i/>
          <w:iCs/>
          <w:color w:val="000000"/>
          <w:sz w:val="28"/>
          <w:szCs w:val="28"/>
        </w:rPr>
        <w:t>0</w:t>
      </w:r>
      <w:r w:rsidR="00597D47">
        <w:rPr>
          <w:rFonts w:ascii="Verdana" w:hAnsi="Verdana" w:cs="Arial"/>
          <w:i/>
          <w:iCs/>
          <w:color w:val="000000"/>
          <w:sz w:val="28"/>
          <w:szCs w:val="28"/>
        </w:rPr>
        <w:t>03</w:t>
      </w:r>
    </w:p>
    <w:p w:rsidR="00D95653" w:rsidRPr="00257ABE" w:rsidRDefault="00D95653">
      <w:pPr>
        <w:autoSpaceDE w:val="0"/>
        <w:autoSpaceDN w:val="0"/>
        <w:adjustRightInd w:val="0"/>
        <w:rPr>
          <w:rFonts w:ascii="Verdana" w:hAnsi="Verdana"/>
          <w:i/>
          <w:iCs/>
          <w:color w:val="000000"/>
          <w:sz w:val="28"/>
          <w:szCs w:val="28"/>
        </w:rPr>
      </w:pPr>
    </w:p>
    <w:p w:rsidR="00D95653" w:rsidRPr="00257ABE" w:rsidRDefault="00D95653">
      <w:pPr>
        <w:autoSpaceDE w:val="0"/>
        <w:autoSpaceDN w:val="0"/>
        <w:adjustRightInd w:val="0"/>
        <w:rPr>
          <w:rFonts w:ascii="Verdana" w:hAnsi="Verdana"/>
          <w:i/>
          <w:iCs/>
          <w:color w:val="000000"/>
          <w:sz w:val="28"/>
          <w:szCs w:val="28"/>
        </w:rPr>
      </w:pPr>
    </w:p>
    <w:p w:rsidR="00D95653" w:rsidRPr="00257ABE" w:rsidRDefault="00D95653">
      <w:pPr>
        <w:autoSpaceDE w:val="0"/>
        <w:autoSpaceDN w:val="0"/>
        <w:adjustRightInd w:val="0"/>
        <w:rPr>
          <w:rFonts w:ascii="Verdana" w:hAnsi="Verdana"/>
          <w:i/>
          <w:iCs/>
          <w:color w:val="000000"/>
          <w:sz w:val="28"/>
          <w:szCs w:val="28"/>
        </w:rPr>
      </w:pPr>
    </w:p>
    <w:p w:rsidR="00D95653" w:rsidRPr="00257ABE" w:rsidRDefault="00D95653">
      <w:pPr>
        <w:autoSpaceDE w:val="0"/>
        <w:autoSpaceDN w:val="0"/>
        <w:adjustRightInd w:val="0"/>
        <w:rPr>
          <w:rFonts w:ascii="Verdana" w:hAnsi="Verdana"/>
          <w:i/>
          <w:iCs/>
          <w:color w:val="000000"/>
          <w:sz w:val="28"/>
          <w:szCs w:val="28"/>
        </w:rPr>
      </w:pPr>
    </w:p>
    <w:p w:rsidR="00125B82" w:rsidRPr="00257ABE" w:rsidRDefault="00125B82" w:rsidP="00B44502">
      <w:pPr>
        <w:pBdr>
          <w:top w:val="single" w:sz="4" w:space="1" w:color="auto"/>
          <w:left w:val="single" w:sz="4" w:space="4" w:color="auto"/>
          <w:bottom w:val="single" w:sz="4" w:space="1" w:color="auto"/>
          <w:right w:val="single" w:sz="4" w:space="4" w:color="auto"/>
        </w:pBdr>
        <w:rPr>
          <w:rFonts w:ascii="Verdana" w:hAnsi="Verdana"/>
          <w:b/>
          <w:sz w:val="28"/>
          <w:szCs w:val="28"/>
        </w:rPr>
      </w:pPr>
    </w:p>
    <w:p w:rsidR="003F4B8C" w:rsidRPr="00257ABE" w:rsidRDefault="008B0D04" w:rsidP="002C0761">
      <w:pPr>
        <w:pBdr>
          <w:top w:val="single" w:sz="4" w:space="1" w:color="auto"/>
          <w:left w:val="single" w:sz="4" w:space="4" w:color="auto"/>
          <w:bottom w:val="single" w:sz="4" w:space="1" w:color="auto"/>
          <w:right w:val="single" w:sz="4" w:space="4" w:color="auto"/>
        </w:pBdr>
        <w:jc w:val="center"/>
        <w:rPr>
          <w:sz w:val="22"/>
        </w:rPr>
      </w:pPr>
      <w:r w:rsidRPr="008B0D04">
        <w:rPr>
          <w:rFonts w:ascii="Verdana" w:hAnsi="Verdana"/>
          <w:b/>
          <w:sz w:val="28"/>
          <w:szCs w:val="28"/>
        </w:rPr>
        <w:t>Fourniture, livraison sous emballage franco domicile, désemballage, installation (montage) et implantation de mobiliers pour CGSS – site PFS GOPAL</w:t>
      </w:r>
    </w:p>
    <w:p w:rsidR="003F4B8C" w:rsidRPr="00257ABE" w:rsidRDefault="003F4B8C" w:rsidP="00DF3AA0">
      <w:pPr>
        <w:rPr>
          <w:sz w:val="22"/>
        </w:rPr>
      </w:pPr>
    </w:p>
    <w:p w:rsidR="00226D51" w:rsidRPr="00257ABE" w:rsidRDefault="00226D51" w:rsidP="0016570F">
      <w:pPr>
        <w:pBdr>
          <w:top w:val="single" w:sz="4" w:space="1" w:color="auto"/>
          <w:left w:val="single" w:sz="4" w:space="4" w:color="auto"/>
          <w:bottom w:val="single" w:sz="4" w:space="1" w:color="auto"/>
          <w:right w:val="single" w:sz="4" w:space="4" w:color="auto"/>
        </w:pBdr>
        <w:jc w:val="center"/>
        <w:rPr>
          <w:b/>
          <w:bCs/>
          <w:sz w:val="36"/>
          <w:szCs w:val="36"/>
        </w:rPr>
      </w:pPr>
    </w:p>
    <w:p w:rsidR="00226D51" w:rsidRPr="00257ABE" w:rsidRDefault="00226D51" w:rsidP="0016570F">
      <w:pPr>
        <w:pBdr>
          <w:top w:val="single" w:sz="4" w:space="1" w:color="auto"/>
          <w:left w:val="single" w:sz="4" w:space="4" w:color="auto"/>
          <w:bottom w:val="single" w:sz="4" w:space="1" w:color="auto"/>
          <w:right w:val="single" w:sz="4" w:space="4" w:color="auto"/>
        </w:pBdr>
        <w:jc w:val="center"/>
        <w:rPr>
          <w:rFonts w:ascii="Verdana" w:hAnsi="Verdana"/>
          <w:b/>
          <w:bCs/>
          <w:smallCaps/>
          <w:sz w:val="28"/>
          <w:szCs w:val="28"/>
        </w:rPr>
      </w:pPr>
      <w:r w:rsidRPr="00257ABE">
        <w:rPr>
          <w:rFonts w:ascii="Verdana" w:hAnsi="Verdana"/>
          <w:b/>
          <w:bCs/>
          <w:smallCaps/>
          <w:sz w:val="28"/>
          <w:szCs w:val="28"/>
        </w:rPr>
        <w:t xml:space="preserve">date limite de réception des plis :                      </w:t>
      </w:r>
    </w:p>
    <w:p w:rsidR="007B4CB4" w:rsidRDefault="007B4CB4" w:rsidP="007B4CB4">
      <w:pPr>
        <w:pBdr>
          <w:top w:val="single" w:sz="4" w:space="1" w:color="auto"/>
          <w:left w:val="single" w:sz="4" w:space="4" w:color="auto"/>
          <w:bottom w:val="single" w:sz="4" w:space="1" w:color="auto"/>
          <w:right w:val="single" w:sz="4" w:space="4" w:color="auto"/>
        </w:pBdr>
        <w:shd w:val="clear" w:color="auto" w:fill="FFFFFF" w:themeFill="background1"/>
        <w:rPr>
          <w:rFonts w:ascii="Verdana" w:hAnsi="Verdana"/>
          <w:b/>
          <w:bCs/>
          <w:smallCaps/>
          <w:color w:val="FF0000"/>
          <w:sz w:val="28"/>
          <w:szCs w:val="28"/>
        </w:rPr>
      </w:pPr>
      <w:bookmarkStart w:id="1" w:name="DLRP"/>
    </w:p>
    <w:p w:rsidR="00E1336D" w:rsidRPr="004D434B" w:rsidRDefault="00666641" w:rsidP="00403C07">
      <w:pPr>
        <w:pBdr>
          <w:top w:val="single" w:sz="4" w:space="1" w:color="auto"/>
          <w:left w:val="single" w:sz="4" w:space="4" w:color="auto"/>
          <w:bottom w:val="single" w:sz="4" w:space="1" w:color="auto"/>
          <w:right w:val="single" w:sz="4" w:space="4" w:color="auto"/>
        </w:pBdr>
        <w:shd w:val="clear" w:color="auto" w:fill="FFFFFF" w:themeFill="background1"/>
        <w:jc w:val="center"/>
        <w:rPr>
          <w:rFonts w:ascii="Verdana" w:hAnsi="Verdana"/>
          <w:b/>
          <w:bCs/>
          <w:smallCaps/>
          <w:color w:val="FF0000"/>
          <w:sz w:val="28"/>
          <w:szCs w:val="28"/>
        </w:rPr>
      </w:pPr>
      <w:r>
        <w:rPr>
          <w:rFonts w:ascii="Verdana" w:hAnsi="Verdana"/>
          <w:b/>
          <w:bCs/>
          <w:smallCaps/>
          <w:color w:val="FF0000"/>
          <w:sz w:val="28"/>
          <w:szCs w:val="28"/>
        </w:rPr>
        <w:t>1</w:t>
      </w:r>
      <w:r w:rsidR="00E81AE1">
        <w:rPr>
          <w:rFonts w:ascii="Verdana" w:hAnsi="Verdana"/>
          <w:b/>
          <w:bCs/>
          <w:smallCaps/>
          <w:color w:val="FF0000"/>
          <w:sz w:val="28"/>
          <w:szCs w:val="28"/>
        </w:rPr>
        <w:t>2</w:t>
      </w:r>
      <w:r w:rsidR="00591849">
        <w:rPr>
          <w:rFonts w:ascii="Verdana" w:hAnsi="Verdana"/>
          <w:b/>
          <w:bCs/>
          <w:smallCaps/>
          <w:color w:val="FF0000"/>
          <w:sz w:val="28"/>
          <w:szCs w:val="28"/>
        </w:rPr>
        <w:t>/</w:t>
      </w:r>
      <w:r w:rsidR="007B4CB4">
        <w:rPr>
          <w:rFonts w:ascii="Verdana" w:hAnsi="Verdana"/>
          <w:b/>
          <w:bCs/>
          <w:smallCaps/>
          <w:color w:val="FF0000"/>
          <w:sz w:val="28"/>
          <w:szCs w:val="28"/>
        </w:rPr>
        <w:t>09/2025</w:t>
      </w:r>
      <w:r w:rsidR="00B12886">
        <w:rPr>
          <w:rFonts w:ascii="Verdana" w:hAnsi="Verdana"/>
          <w:b/>
          <w:bCs/>
          <w:smallCaps/>
          <w:color w:val="FF0000"/>
          <w:sz w:val="28"/>
          <w:szCs w:val="28"/>
        </w:rPr>
        <w:t xml:space="preserve"> A</w:t>
      </w:r>
      <w:r w:rsidR="00110E02">
        <w:rPr>
          <w:rFonts w:ascii="Verdana" w:hAnsi="Verdana"/>
          <w:b/>
          <w:bCs/>
          <w:smallCaps/>
          <w:color w:val="FF0000"/>
          <w:sz w:val="28"/>
          <w:szCs w:val="28"/>
        </w:rPr>
        <w:t xml:space="preserve"> 18h00</w:t>
      </w:r>
    </w:p>
    <w:bookmarkEnd w:id="1"/>
    <w:p w:rsidR="00226D51" w:rsidRPr="00257ABE" w:rsidRDefault="00226D51" w:rsidP="0016570F">
      <w:pPr>
        <w:pBdr>
          <w:top w:val="single" w:sz="4" w:space="1" w:color="auto"/>
          <w:left w:val="single" w:sz="4" w:space="4" w:color="auto"/>
          <w:bottom w:val="single" w:sz="4" w:space="1" w:color="auto"/>
          <w:right w:val="single" w:sz="4" w:space="4" w:color="auto"/>
        </w:pBdr>
        <w:jc w:val="center"/>
        <w:rPr>
          <w:rFonts w:ascii="Verdana" w:hAnsi="Verdana"/>
          <w:b/>
          <w:bCs/>
          <w:sz w:val="28"/>
          <w:szCs w:val="28"/>
        </w:rPr>
      </w:pPr>
      <w:r w:rsidRPr="004D434B">
        <w:rPr>
          <w:rFonts w:ascii="Verdana" w:hAnsi="Verdana"/>
          <w:b/>
          <w:bCs/>
          <w:smallCaps/>
          <w:sz w:val="28"/>
          <w:szCs w:val="28"/>
        </w:rPr>
        <w:t>(</w:t>
      </w:r>
      <w:r w:rsidR="00EA0ED0" w:rsidRPr="004D434B">
        <w:rPr>
          <w:rFonts w:ascii="Verdana" w:hAnsi="Verdana"/>
          <w:b/>
          <w:bCs/>
          <w:sz w:val="28"/>
          <w:szCs w:val="28"/>
        </w:rPr>
        <w:t>Heure</w:t>
      </w:r>
      <w:r w:rsidRPr="004D434B">
        <w:rPr>
          <w:rFonts w:ascii="Verdana" w:hAnsi="Verdana"/>
          <w:b/>
          <w:bCs/>
          <w:sz w:val="28"/>
          <w:szCs w:val="28"/>
        </w:rPr>
        <w:t xml:space="preserve"> de </w:t>
      </w:r>
      <w:r w:rsidR="007B49BB" w:rsidRPr="004D434B">
        <w:rPr>
          <w:rFonts w:ascii="Verdana" w:hAnsi="Verdana"/>
          <w:b/>
          <w:bCs/>
          <w:sz w:val="28"/>
          <w:szCs w:val="28"/>
        </w:rPr>
        <w:t>Paris</w:t>
      </w:r>
      <w:r w:rsidRPr="004D434B">
        <w:rPr>
          <w:rFonts w:ascii="Verdana" w:hAnsi="Verdana"/>
          <w:b/>
          <w:bCs/>
          <w:sz w:val="28"/>
          <w:szCs w:val="28"/>
        </w:rPr>
        <w:t>)</w:t>
      </w:r>
    </w:p>
    <w:p w:rsidR="00A137BE" w:rsidRPr="00257ABE" w:rsidRDefault="00A137BE" w:rsidP="0016570F">
      <w:pPr>
        <w:pBdr>
          <w:top w:val="single" w:sz="4" w:space="1" w:color="auto"/>
          <w:left w:val="single" w:sz="4" w:space="4" w:color="auto"/>
          <w:bottom w:val="single" w:sz="4" w:space="1" w:color="auto"/>
          <w:right w:val="single" w:sz="4" w:space="4" w:color="auto"/>
        </w:pBdr>
        <w:jc w:val="center"/>
        <w:rPr>
          <w:rFonts w:ascii="Verdana" w:hAnsi="Verdana"/>
          <w:b/>
          <w:bCs/>
          <w:sz w:val="28"/>
          <w:szCs w:val="28"/>
        </w:rPr>
      </w:pPr>
    </w:p>
    <w:p w:rsidR="003F4B8C" w:rsidRPr="00257ABE" w:rsidRDefault="003F4B8C" w:rsidP="00DF3AA0">
      <w:pPr>
        <w:rPr>
          <w:sz w:val="22"/>
        </w:rPr>
      </w:pPr>
    </w:p>
    <w:p w:rsidR="00DF3AA0" w:rsidRPr="00257ABE" w:rsidRDefault="00DF3AA0" w:rsidP="00DF3AA0">
      <w:pPr>
        <w:rPr>
          <w:sz w:val="22"/>
        </w:rPr>
      </w:pPr>
    </w:p>
    <w:p w:rsidR="00D63899" w:rsidRPr="00257ABE" w:rsidRDefault="00D63899" w:rsidP="00DF3AA0">
      <w:pPr>
        <w:rPr>
          <w:sz w:val="22"/>
        </w:rPr>
      </w:pPr>
    </w:p>
    <w:p w:rsidR="00D63899" w:rsidRPr="00257ABE" w:rsidRDefault="00D63899" w:rsidP="00DF3AA0">
      <w:pPr>
        <w:rPr>
          <w:sz w:val="22"/>
        </w:rPr>
      </w:pPr>
    </w:p>
    <w:p w:rsidR="00DF3AA0" w:rsidRPr="00257ABE" w:rsidRDefault="00DF3AA0" w:rsidP="00DF3AA0">
      <w:pPr>
        <w:rPr>
          <w:sz w:val="22"/>
        </w:rPr>
      </w:pPr>
    </w:p>
    <w:p w:rsidR="001B285E" w:rsidRPr="00257ABE" w:rsidRDefault="00D95653" w:rsidP="00330888">
      <w:pPr>
        <w:autoSpaceDE w:val="0"/>
        <w:autoSpaceDN w:val="0"/>
        <w:adjustRightInd w:val="0"/>
        <w:rPr>
          <w:rFonts w:ascii="Verdana" w:hAnsi="Verdana" w:cs="Tahoma"/>
          <w:b/>
          <w:bCs/>
        </w:rPr>
      </w:pPr>
      <w:r w:rsidRPr="00257ABE">
        <w:rPr>
          <w:rFonts w:ascii="Verdana" w:hAnsi="Verdana"/>
          <w:b/>
          <w:bCs/>
          <w:color w:val="000000"/>
          <w:sz w:val="36"/>
          <w:szCs w:val="36"/>
        </w:rPr>
        <w:br w:type="page"/>
      </w:r>
    </w:p>
    <w:tbl>
      <w:tblPr>
        <w:tblpPr w:leftFromText="141" w:rightFromText="141" w:horzAnchor="margin" w:tblpX="108" w:tblpY="2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6"/>
      </w:tblGrid>
      <w:tr w:rsidR="001B285E" w:rsidRPr="00257ABE" w:rsidTr="00155EE1">
        <w:tc>
          <w:tcPr>
            <w:tcW w:w="9526" w:type="dxa"/>
            <w:shd w:val="clear" w:color="auto" w:fill="auto"/>
          </w:tcPr>
          <w:p w:rsidR="001B285E" w:rsidRPr="00257ABE" w:rsidRDefault="001B285E" w:rsidP="00155EE1">
            <w:pPr>
              <w:autoSpaceDE w:val="0"/>
              <w:autoSpaceDN w:val="0"/>
              <w:adjustRightInd w:val="0"/>
              <w:jc w:val="center"/>
              <w:rPr>
                <w:rFonts w:ascii="Verdana" w:hAnsi="Verdana" w:cs="Tahoma"/>
                <w:b/>
                <w:bCs/>
              </w:rPr>
            </w:pPr>
            <w:r w:rsidRPr="00257ABE">
              <w:rPr>
                <w:rFonts w:ascii="Verdana" w:hAnsi="Verdana" w:cs="Tahoma"/>
                <w:b/>
                <w:bCs/>
              </w:rPr>
              <w:lastRenderedPageBreak/>
              <w:t>SOMMAIRE</w:t>
            </w:r>
          </w:p>
        </w:tc>
      </w:tr>
    </w:tbl>
    <w:p w:rsidR="001B285E" w:rsidRPr="00257ABE" w:rsidRDefault="001B285E" w:rsidP="001A2DC9">
      <w:pPr>
        <w:autoSpaceDE w:val="0"/>
        <w:autoSpaceDN w:val="0"/>
        <w:adjustRightInd w:val="0"/>
        <w:rPr>
          <w:rFonts w:ascii="Verdana" w:hAnsi="Verdana" w:cs="Tahoma"/>
          <w:b/>
          <w:bCs/>
        </w:rPr>
      </w:pPr>
    </w:p>
    <w:p w:rsidR="00294D25" w:rsidRPr="00257ABE" w:rsidRDefault="00294D25" w:rsidP="001A2DC9">
      <w:pPr>
        <w:autoSpaceDE w:val="0"/>
        <w:autoSpaceDN w:val="0"/>
        <w:adjustRightInd w:val="0"/>
        <w:rPr>
          <w:rFonts w:ascii="Verdana" w:hAnsi="Verdana" w:cs="Tahoma"/>
          <w:b/>
          <w:bCs/>
        </w:rPr>
      </w:pPr>
    </w:p>
    <w:p w:rsidR="00294D25" w:rsidRDefault="00294D25" w:rsidP="001A2DC9">
      <w:pPr>
        <w:autoSpaceDE w:val="0"/>
        <w:autoSpaceDN w:val="0"/>
        <w:adjustRightInd w:val="0"/>
        <w:rPr>
          <w:rFonts w:ascii="Verdana" w:hAnsi="Verdana" w:cs="Tahoma"/>
          <w:b/>
          <w:bCs/>
        </w:rPr>
      </w:pPr>
    </w:p>
    <w:p w:rsidR="00155EE1" w:rsidRPr="00257ABE" w:rsidRDefault="00155EE1" w:rsidP="001A2DC9">
      <w:pPr>
        <w:autoSpaceDE w:val="0"/>
        <w:autoSpaceDN w:val="0"/>
        <w:adjustRightInd w:val="0"/>
        <w:rPr>
          <w:rFonts w:ascii="Verdana" w:hAnsi="Verdana" w:cs="Tahoma"/>
          <w:b/>
          <w:bCs/>
        </w:rPr>
      </w:pPr>
    </w:p>
    <w:p w:rsidR="00163439" w:rsidRDefault="00294D25">
      <w:pPr>
        <w:pStyle w:val="TM1"/>
        <w:rPr>
          <w:rFonts w:asciiTheme="minorHAnsi" w:eastAsiaTheme="minorEastAsia" w:hAnsiTheme="minorHAnsi" w:cstheme="minorBidi"/>
          <w:b w:val="0"/>
          <w:bCs w:val="0"/>
          <w:caps w:val="0"/>
          <w:sz w:val="22"/>
          <w:szCs w:val="22"/>
        </w:rPr>
      </w:pPr>
      <w:r w:rsidRPr="00257ABE">
        <w:rPr>
          <w:rFonts w:cs="Tahoma"/>
        </w:rPr>
        <w:fldChar w:fldCharType="begin"/>
      </w:r>
      <w:r w:rsidRPr="00257ABE">
        <w:rPr>
          <w:rFonts w:cs="Tahoma"/>
        </w:rPr>
        <w:instrText xml:space="preserve"> TOC \o "1-1" \h \z \u </w:instrText>
      </w:r>
      <w:r w:rsidRPr="00257ABE">
        <w:rPr>
          <w:rFonts w:cs="Tahoma"/>
        </w:rPr>
        <w:fldChar w:fldCharType="separate"/>
      </w:r>
      <w:hyperlink w:anchor="_Toc202251409" w:history="1">
        <w:r w:rsidR="00163439" w:rsidRPr="00B3622C">
          <w:rPr>
            <w:rStyle w:val="Lienhypertexte"/>
          </w:rPr>
          <w:t>ARTICLE 1- POUVOIR ADJUDICATEUR</w:t>
        </w:r>
        <w:r w:rsidR="00163439">
          <w:rPr>
            <w:webHidden/>
          </w:rPr>
          <w:tab/>
        </w:r>
        <w:r w:rsidR="00163439">
          <w:rPr>
            <w:webHidden/>
          </w:rPr>
          <w:fldChar w:fldCharType="begin"/>
        </w:r>
        <w:r w:rsidR="00163439">
          <w:rPr>
            <w:webHidden/>
          </w:rPr>
          <w:instrText xml:space="preserve"> PAGEREF _Toc202251409 \h </w:instrText>
        </w:r>
        <w:r w:rsidR="00163439">
          <w:rPr>
            <w:webHidden/>
          </w:rPr>
        </w:r>
        <w:r w:rsidR="00163439">
          <w:rPr>
            <w:webHidden/>
          </w:rPr>
          <w:fldChar w:fldCharType="separate"/>
        </w:r>
        <w:r w:rsidR="00163439">
          <w:rPr>
            <w:webHidden/>
          </w:rPr>
          <w:t>3</w:t>
        </w:r>
        <w:r w:rsidR="00163439">
          <w:rPr>
            <w:webHidden/>
          </w:rPr>
          <w:fldChar w:fldCharType="end"/>
        </w:r>
      </w:hyperlink>
    </w:p>
    <w:p w:rsidR="00163439" w:rsidRDefault="003D6584">
      <w:pPr>
        <w:pStyle w:val="TM1"/>
        <w:rPr>
          <w:rFonts w:asciiTheme="minorHAnsi" w:eastAsiaTheme="minorEastAsia" w:hAnsiTheme="minorHAnsi" w:cstheme="minorBidi"/>
          <w:b w:val="0"/>
          <w:bCs w:val="0"/>
          <w:caps w:val="0"/>
          <w:sz w:val="22"/>
          <w:szCs w:val="22"/>
        </w:rPr>
      </w:pPr>
      <w:hyperlink w:anchor="_Toc202251410" w:history="1">
        <w:r w:rsidR="00163439" w:rsidRPr="00B3622C">
          <w:rPr>
            <w:rStyle w:val="Lienhypertexte"/>
          </w:rPr>
          <w:t>ARTICLE 2- OBJET</w:t>
        </w:r>
        <w:r w:rsidR="00163439">
          <w:rPr>
            <w:webHidden/>
          </w:rPr>
          <w:tab/>
        </w:r>
        <w:r w:rsidR="00163439">
          <w:rPr>
            <w:webHidden/>
          </w:rPr>
          <w:fldChar w:fldCharType="begin"/>
        </w:r>
        <w:r w:rsidR="00163439">
          <w:rPr>
            <w:webHidden/>
          </w:rPr>
          <w:instrText xml:space="preserve"> PAGEREF _Toc202251410 \h </w:instrText>
        </w:r>
        <w:r w:rsidR="00163439">
          <w:rPr>
            <w:webHidden/>
          </w:rPr>
        </w:r>
        <w:r w:rsidR="00163439">
          <w:rPr>
            <w:webHidden/>
          </w:rPr>
          <w:fldChar w:fldCharType="separate"/>
        </w:r>
        <w:r w:rsidR="00163439">
          <w:rPr>
            <w:webHidden/>
          </w:rPr>
          <w:t>3</w:t>
        </w:r>
        <w:r w:rsidR="00163439">
          <w:rPr>
            <w:webHidden/>
          </w:rPr>
          <w:fldChar w:fldCharType="end"/>
        </w:r>
      </w:hyperlink>
    </w:p>
    <w:p w:rsidR="00163439" w:rsidRDefault="003D6584">
      <w:pPr>
        <w:pStyle w:val="TM1"/>
        <w:rPr>
          <w:rFonts w:asciiTheme="minorHAnsi" w:eastAsiaTheme="minorEastAsia" w:hAnsiTheme="minorHAnsi" w:cstheme="minorBidi"/>
          <w:b w:val="0"/>
          <w:bCs w:val="0"/>
          <w:caps w:val="0"/>
          <w:sz w:val="22"/>
          <w:szCs w:val="22"/>
        </w:rPr>
      </w:pPr>
      <w:hyperlink w:anchor="_Toc202251411" w:history="1">
        <w:r w:rsidR="00163439" w:rsidRPr="00B3622C">
          <w:rPr>
            <w:rStyle w:val="Lienhypertexte"/>
          </w:rPr>
          <w:t>ARTICLE 3- ALLOTISSEMENT</w:t>
        </w:r>
        <w:r w:rsidR="00163439">
          <w:rPr>
            <w:webHidden/>
          </w:rPr>
          <w:tab/>
        </w:r>
        <w:r w:rsidR="00163439">
          <w:rPr>
            <w:webHidden/>
          </w:rPr>
          <w:fldChar w:fldCharType="begin"/>
        </w:r>
        <w:r w:rsidR="00163439">
          <w:rPr>
            <w:webHidden/>
          </w:rPr>
          <w:instrText xml:space="preserve"> PAGEREF _Toc202251411 \h </w:instrText>
        </w:r>
        <w:r w:rsidR="00163439">
          <w:rPr>
            <w:webHidden/>
          </w:rPr>
        </w:r>
        <w:r w:rsidR="00163439">
          <w:rPr>
            <w:webHidden/>
          </w:rPr>
          <w:fldChar w:fldCharType="separate"/>
        </w:r>
        <w:r w:rsidR="00163439">
          <w:rPr>
            <w:webHidden/>
          </w:rPr>
          <w:t>3</w:t>
        </w:r>
        <w:r w:rsidR="00163439">
          <w:rPr>
            <w:webHidden/>
          </w:rPr>
          <w:fldChar w:fldCharType="end"/>
        </w:r>
      </w:hyperlink>
    </w:p>
    <w:p w:rsidR="00163439" w:rsidRDefault="003D6584">
      <w:pPr>
        <w:pStyle w:val="TM1"/>
        <w:rPr>
          <w:rFonts w:asciiTheme="minorHAnsi" w:eastAsiaTheme="minorEastAsia" w:hAnsiTheme="minorHAnsi" w:cstheme="minorBidi"/>
          <w:b w:val="0"/>
          <w:bCs w:val="0"/>
          <w:caps w:val="0"/>
          <w:sz w:val="22"/>
          <w:szCs w:val="22"/>
        </w:rPr>
      </w:pPr>
      <w:hyperlink w:anchor="_Toc202251412" w:history="1">
        <w:r w:rsidR="00163439" w:rsidRPr="00B3622C">
          <w:rPr>
            <w:rStyle w:val="Lienhypertexte"/>
          </w:rPr>
          <w:t>ARTICLE 4-</w:t>
        </w:r>
        <w:r w:rsidR="00163439" w:rsidRPr="00B3622C">
          <w:rPr>
            <w:rStyle w:val="Lienhypertexte"/>
            <w:kern w:val="28"/>
          </w:rPr>
          <w:t xml:space="preserve"> Lieu De livraison</w:t>
        </w:r>
        <w:r w:rsidR="00163439">
          <w:rPr>
            <w:webHidden/>
          </w:rPr>
          <w:tab/>
        </w:r>
        <w:r w:rsidR="00163439">
          <w:rPr>
            <w:webHidden/>
          </w:rPr>
          <w:fldChar w:fldCharType="begin"/>
        </w:r>
        <w:r w:rsidR="00163439">
          <w:rPr>
            <w:webHidden/>
          </w:rPr>
          <w:instrText xml:space="preserve"> PAGEREF _Toc202251412 \h </w:instrText>
        </w:r>
        <w:r w:rsidR="00163439">
          <w:rPr>
            <w:webHidden/>
          </w:rPr>
        </w:r>
        <w:r w:rsidR="00163439">
          <w:rPr>
            <w:webHidden/>
          </w:rPr>
          <w:fldChar w:fldCharType="separate"/>
        </w:r>
        <w:r w:rsidR="00163439">
          <w:rPr>
            <w:webHidden/>
          </w:rPr>
          <w:t>3</w:t>
        </w:r>
        <w:r w:rsidR="00163439">
          <w:rPr>
            <w:webHidden/>
          </w:rPr>
          <w:fldChar w:fldCharType="end"/>
        </w:r>
      </w:hyperlink>
    </w:p>
    <w:p w:rsidR="00163439" w:rsidRDefault="003D6584">
      <w:pPr>
        <w:pStyle w:val="TM1"/>
        <w:rPr>
          <w:rFonts w:asciiTheme="minorHAnsi" w:eastAsiaTheme="minorEastAsia" w:hAnsiTheme="minorHAnsi" w:cstheme="minorBidi"/>
          <w:b w:val="0"/>
          <w:bCs w:val="0"/>
          <w:caps w:val="0"/>
          <w:sz w:val="22"/>
          <w:szCs w:val="22"/>
        </w:rPr>
      </w:pPr>
      <w:hyperlink w:anchor="_Toc202251413" w:history="1">
        <w:r w:rsidR="00163439" w:rsidRPr="00B3622C">
          <w:rPr>
            <w:rStyle w:val="Lienhypertexte"/>
          </w:rPr>
          <w:t>ARTICLE 5- mode de passation du marche</w:t>
        </w:r>
        <w:r w:rsidR="00163439">
          <w:rPr>
            <w:webHidden/>
          </w:rPr>
          <w:tab/>
        </w:r>
        <w:r w:rsidR="00163439">
          <w:rPr>
            <w:webHidden/>
          </w:rPr>
          <w:fldChar w:fldCharType="begin"/>
        </w:r>
        <w:r w:rsidR="00163439">
          <w:rPr>
            <w:webHidden/>
          </w:rPr>
          <w:instrText xml:space="preserve"> PAGEREF _Toc202251413 \h </w:instrText>
        </w:r>
        <w:r w:rsidR="00163439">
          <w:rPr>
            <w:webHidden/>
          </w:rPr>
        </w:r>
        <w:r w:rsidR="00163439">
          <w:rPr>
            <w:webHidden/>
          </w:rPr>
          <w:fldChar w:fldCharType="separate"/>
        </w:r>
        <w:r w:rsidR="00163439">
          <w:rPr>
            <w:webHidden/>
          </w:rPr>
          <w:t>4</w:t>
        </w:r>
        <w:r w:rsidR="00163439">
          <w:rPr>
            <w:webHidden/>
          </w:rPr>
          <w:fldChar w:fldCharType="end"/>
        </w:r>
      </w:hyperlink>
    </w:p>
    <w:p w:rsidR="00163439" w:rsidRDefault="003D6584">
      <w:pPr>
        <w:pStyle w:val="TM1"/>
        <w:rPr>
          <w:rFonts w:asciiTheme="minorHAnsi" w:eastAsiaTheme="minorEastAsia" w:hAnsiTheme="minorHAnsi" w:cstheme="minorBidi"/>
          <w:b w:val="0"/>
          <w:bCs w:val="0"/>
          <w:caps w:val="0"/>
          <w:sz w:val="22"/>
          <w:szCs w:val="22"/>
        </w:rPr>
      </w:pPr>
      <w:hyperlink w:anchor="_Toc202251414" w:history="1">
        <w:r w:rsidR="00163439" w:rsidRPr="00B3622C">
          <w:rPr>
            <w:rStyle w:val="Lienhypertexte"/>
          </w:rPr>
          <w:t>ARTICLE 6- variantes</w:t>
        </w:r>
        <w:r w:rsidR="00163439">
          <w:rPr>
            <w:webHidden/>
          </w:rPr>
          <w:tab/>
        </w:r>
        <w:r w:rsidR="00163439">
          <w:rPr>
            <w:webHidden/>
          </w:rPr>
          <w:fldChar w:fldCharType="begin"/>
        </w:r>
        <w:r w:rsidR="00163439">
          <w:rPr>
            <w:webHidden/>
          </w:rPr>
          <w:instrText xml:space="preserve"> PAGEREF _Toc202251414 \h </w:instrText>
        </w:r>
        <w:r w:rsidR="00163439">
          <w:rPr>
            <w:webHidden/>
          </w:rPr>
        </w:r>
        <w:r w:rsidR="00163439">
          <w:rPr>
            <w:webHidden/>
          </w:rPr>
          <w:fldChar w:fldCharType="separate"/>
        </w:r>
        <w:r w:rsidR="00163439">
          <w:rPr>
            <w:webHidden/>
          </w:rPr>
          <w:t>4</w:t>
        </w:r>
        <w:r w:rsidR="00163439">
          <w:rPr>
            <w:webHidden/>
          </w:rPr>
          <w:fldChar w:fldCharType="end"/>
        </w:r>
      </w:hyperlink>
    </w:p>
    <w:p w:rsidR="00163439" w:rsidRDefault="003D6584">
      <w:pPr>
        <w:pStyle w:val="TM1"/>
        <w:rPr>
          <w:rFonts w:asciiTheme="minorHAnsi" w:eastAsiaTheme="minorEastAsia" w:hAnsiTheme="minorHAnsi" w:cstheme="minorBidi"/>
          <w:b w:val="0"/>
          <w:bCs w:val="0"/>
          <w:caps w:val="0"/>
          <w:sz w:val="22"/>
          <w:szCs w:val="22"/>
        </w:rPr>
      </w:pPr>
      <w:hyperlink w:anchor="_Toc202251415" w:history="1">
        <w:r w:rsidR="00163439" w:rsidRPr="00B3622C">
          <w:rPr>
            <w:rStyle w:val="Lienhypertexte"/>
          </w:rPr>
          <w:t>ARTICLE 7- Durée et DELAIs</w:t>
        </w:r>
        <w:r w:rsidR="00163439">
          <w:rPr>
            <w:webHidden/>
          </w:rPr>
          <w:tab/>
        </w:r>
        <w:r w:rsidR="00163439">
          <w:rPr>
            <w:webHidden/>
          </w:rPr>
          <w:fldChar w:fldCharType="begin"/>
        </w:r>
        <w:r w:rsidR="00163439">
          <w:rPr>
            <w:webHidden/>
          </w:rPr>
          <w:instrText xml:space="preserve"> PAGEREF _Toc202251415 \h </w:instrText>
        </w:r>
        <w:r w:rsidR="00163439">
          <w:rPr>
            <w:webHidden/>
          </w:rPr>
        </w:r>
        <w:r w:rsidR="00163439">
          <w:rPr>
            <w:webHidden/>
          </w:rPr>
          <w:fldChar w:fldCharType="separate"/>
        </w:r>
        <w:r w:rsidR="00163439">
          <w:rPr>
            <w:webHidden/>
          </w:rPr>
          <w:t>4</w:t>
        </w:r>
        <w:r w:rsidR="00163439">
          <w:rPr>
            <w:webHidden/>
          </w:rPr>
          <w:fldChar w:fldCharType="end"/>
        </w:r>
      </w:hyperlink>
    </w:p>
    <w:p w:rsidR="00163439" w:rsidRDefault="003D6584">
      <w:pPr>
        <w:pStyle w:val="TM1"/>
        <w:rPr>
          <w:rFonts w:asciiTheme="minorHAnsi" w:eastAsiaTheme="minorEastAsia" w:hAnsiTheme="minorHAnsi" w:cstheme="minorBidi"/>
          <w:b w:val="0"/>
          <w:bCs w:val="0"/>
          <w:caps w:val="0"/>
          <w:sz w:val="22"/>
          <w:szCs w:val="22"/>
        </w:rPr>
      </w:pPr>
      <w:hyperlink w:anchor="_Toc202251416" w:history="1">
        <w:r w:rsidR="00163439" w:rsidRPr="00B3622C">
          <w:rPr>
            <w:rStyle w:val="Lienhypertexte"/>
          </w:rPr>
          <w:t>ARTICLE 8- conditions relatives au marche</w:t>
        </w:r>
        <w:r w:rsidR="00163439">
          <w:rPr>
            <w:webHidden/>
          </w:rPr>
          <w:tab/>
        </w:r>
        <w:r w:rsidR="00163439">
          <w:rPr>
            <w:webHidden/>
          </w:rPr>
          <w:fldChar w:fldCharType="begin"/>
        </w:r>
        <w:r w:rsidR="00163439">
          <w:rPr>
            <w:webHidden/>
          </w:rPr>
          <w:instrText xml:space="preserve"> PAGEREF _Toc202251416 \h </w:instrText>
        </w:r>
        <w:r w:rsidR="00163439">
          <w:rPr>
            <w:webHidden/>
          </w:rPr>
        </w:r>
        <w:r w:rsidR="00163439">
          <w:rPr>
            <w:webHidden/>
          </w:rPr>
          <w:fldChar w:fldCharType="separate"/>
        </w:r>
        <w:r w:rsidR="00163439">
          <w:rPr>
            <w:webHidden/>
          </w:rPr>
          <w:t>4</w:t>
        </w:r>
        <w:r w:rsidR="00163439">
          <w:rPr>
            <w:webHidden/>
          </w:rPr>
          <w:fldChar w:fldCharType="end"/>
        </w:r>
      </w:hyperlink>
    </w:p>
    <w:p w:rsidR="00163439" w:rsidRDefault="003D6584">
      <w:pPr>
        <w:pStyle w:val="TM1"/>
        <w:rPr>
          <w:rFonts w:asciiTheme="minorHAnsi" w:eastAsiaTheme="minorEastAsia" w:hAnsiTheme="minorHAnsi" w:cstheme="minorBidi"/>
          <w:b w:val="0"/>
          <w:bCs w:val="0"/>
          <w:caps w:val="0"/>
          <w:sz w:val="22"/>
          <w:szCs w:val="22"/>
        </w:rPr>
      </w:pPr>
      <w:hyperlink w:anchor="_Toc202251417" w:history="1">
        <w:r w:rsidR="00163439" w:rsidRPr="00B3622C">
          <w:rPr>
            <w:rStyle w:val="Lienhypertexte"/>
          </w:rPr>
          <w:t>ARTICLE 9- CONTENU DU DOSSIER DE CONSULTATION DES ENTREPRISES (DCE)</w:t>
        </w:r>
        <w:r w:rsidR="00163439">
          <w:rPr>
            <w:webHidden/>
          </w:rPr>
          <w:tab/>
        </w:r>
        <w:r w:rsidR="00163439">
          <w:rPr>
            <w:webHidden/>
          </w:rPr>
          <w:fldChar w:fldCharType="begin"/>
        </w:r>
        <w:r w:rsidR="00163439">
          <w:rPr>
            <w:webHidden/>
          </w:rPr>
          <w:instrText xml:space="preserve"> PAGEREF _Toc202251417 \h </w:instrText>
        </w:r>
        <w:r w:rsidR="00163439">
          <w:rPr>
            <w:webHidden/>
          </w:rPr>
        </w:r>
        <w:r w:rsidR="00163439">
          <w:rPr>
            <w:webHidden/>
          </w:rPr>
          <w:fldChar w:fldCharType="separate"/>
        </w:r>
        <w:r w:rsidR="00163439">
          <w:rPr>
            <w:webHidden/>
          </w:rPr>
          <w:t>5</w:t>
        </w:r>
        <w:r w:rsidR="00163439">
          <w:rPr>
            <w:webHidden/>
          </w:rPr>
          <w:fldChar w:fldCharType="end"/>
        </w:r>
      </w:hyperlink>
    </w:p>
    <w:p w:rsidR="00163439" w:rsidRDefault="003D6584">
      <w:pPr>
        <w:pStyle w:val="TM1"/>
        <w:rPr>
          <w:rFonts w:asciiTheme="minorHAnsi" w:eastAsiaTheme="minorEastAsia" w:hAnsiTheme="minorHAnsi" w:cstheme="minorBidi"/>
          <w:b w:val="0"/>
          <w:bCs w:val="0"/>
          <w:caps w:val="0"/>
          <w:sz w:val="22"/>
          <w:szCs w:val="22"/>
        </w:rPr>
      </w:pPr>
      <w:hyperlink w:anchor="_Toc202251418" w:history="1">
        <w:r w:rsidR="00163439" w:rsidRPr="00B3622C">
          <w:rPr>
            <w:rStyle w:val="Lienhypertexte"/>
          </w:rPr>
          <w:t>ARTICLE 10- PRESENTATION DES CANDIDATURES ET DES OFFRES</w:t>
        </w:r>
        <w:r w:rsidR="00163439">
          <w:rPr>
            <w:webHidden/>
          </w:rPr>
          <w:tab/>
        </w:r>
        <w:r w:rsidR="00163439">
          <w:rPr>
            <w:webHidden/>
          </w:rPr>
          <w:fldChar w:fldCharType="begin"/>
        </w:r>
        <w:r w:rsidR="00163439">
          <w:rPr>
            <w:webHidden/>
          </w:rPr>
          <w:instrText xml:space="preserve"> PAGEREF _Toc202251418 \h </w:instrText>
        </w:r>
        <w:r w:rsidR="00163439">
          <w:rPr>
            <w:webHidden/>
          </w:rPr>
        </w:r>
        <w:r w:rsidR="00163439">
          <w:rPr>
            <w:webHidden/>
          </w:rPr>
          <w:fldChar w:fldCharType="separate"/>
        </w:r>
        <w:r w:rsidR="00163439">
          <w:rPr>
            <w:webHidden/>
          </w:rPr>
          <w:t>6</w:t>
        </w:r>
        <w:r w:rsidR="00163439">
          <w:rPr>
            <w:webHidden/>
          </w:rPr>
          <w:fldChar w:fldCharType="end"/>
        </w:r>
      </w:hyperlink>
    </w:p>
    <w:p w:rsidR="00163439" w:rsidRDefault="003D6584">
      <w:pPr>
        <w:pStyle w:val="TM1"/>
        <w:rPr>
          <w:rFonts w:asciiTheme="minorHAnsi" w:eastAsiaTheme="minorEastAsia" w:hAnsiTheme="minorHAnsi" w:cstheme="minorBidi"/>
          <w:b w:val="0"/>
          <w:bCs w:val="0"/>
          <w:caps w:val="0"/>
          <w:sz w:val="22"/>
          <w:szCs w:val="22"/>
        </w:rPr>
      </w:pPr>
      <w:hyperlink w:anchor="_Toc202251419" w:history="1">
        <w:r w:rsidR="00163439" w:rsidRPr="00B3622C">
          <w:rPr>
            <w:rStyle w:val="Lienhypertexte"/>
          </w:rPr>
          <w:t>ARTICLE 11- sous-traitance</w:t>
        </w:r>
        <w:r w:rsidR="00163439">
          <w:rPr>
            <w:webHidden/>
          </w:rPr>
          <w:tab/>
        </w:r>
        <w:r w:rsidR="00163439">
          <w:rPr>
            <w:webHidden/>
          </w:rPr>
          <w:fldChar w:fldCharType="begin"/>
        </w:r>
        <w:r w:rsidR="00163439">
          <w:rPr>
            <w:webHidden/>
          </w:rPr>
          <w:instrText xml:space="preserve"> PAGEREF _Toc202251419 \h </w:instrText>
        </w:r>
        <w:r w:rsidR="00163439">
          <w:rPr>
            <w:webHidden/>
          </w:rPr>
        </w:r>
        <w:r w:rsidR="00163439">
          <w:rPr>
            <w:webHidden/>
          </w:rPr>
          <w:fldChar w:fldCharType="separate"/>
        </w:r>
        <w:r w:rsidR="00163439">
          <w:rPr>
            <w:webHidden/>
          </w:rPr>
          <w:t>7</w:t>
        </w:r>
        <w:r w:rsidR="00163439">
          <w:rPr>
            <w:webHidden/>
          </w:rPr>
          <w:fldChar w:fldCharType="end"/>
        </w:r>
      </w:hyperlink>
    </w:p>
    <w:p w:rsidR="00163439" w:rsidRDefault="003D6584">
      <w:pPr>
        <w:pStyle w:val="TM1"/>
        <w:rPr>
          <w:rFonts w:asciiTheme="minorHAnsi" w:eastAsiaTheme="minorEastAsia" w:hAnsiTheme="minorHAnsi" w:cstheme="minorBidi"/>
          <w:b w:val="0"/>
          <w:bCs w:val="0"/>
          <w:caps w:val="0"/>
          <w:sz w:val="22"/>
          <w:szCs w:val="22"/>
        </w:rPr>
      </w:pPr>
      <w:hyperlink w:anchor="_Toc202251420" w:history="1">
        <w:r w:rsidR="00163439" w:rsidRPr="00B3622C">
          <w:rPr>
            <w:rStyle w:val="Lienhypertexte"/>
          </w:rPr>
          <w:t>ARTICLE 12- conditions de transmission DEs candidatures et des offres</w:t>
        </w:r>
        <w:r w:rsidR="00163439">
          <w:rPr>
            <w:webHidden/>
          </w:rPr>
          <w:tab/>
        </w:r>
        <w:r w:rsidR="00163439">
          <w:rPr>
            <w:webHidden/>
          </w:rPr>
          <w:fldChar w:fldCharType="begin"/>
        </w:r>
        <w:r w:rsidR="00163439">
          <w:rPr>
            <w:webHidden/>
          </w:rPr>
          <w:instrText xml:space="preserve"> PAGEREF _Toc202251420 \h </w:instrText>
        </w:r>
        <w:r w:rsidR="00163439">
          <w:rPr>
            <w:webHidden/>
          </w:rPr>
        </w:r>
        <w:r w:rsidR="00163439">
          <w:rPr>
            <w:webHidden/>
          </w:rPr>
          <w:fldChar w:fldCharType="separate"/>
        </w:r>
        <w:r w:rsidR="00163439">
          <w:rPr>
            <w:webHidden/>
          </w:rPr>
          <w:t>8</w:t>
        </w:r>
        <w:r w:rsidR="00163439">
          <w:rPr>
            <w:webHidden/>
          </w:rPr>
          <w:fldChar w:fldCharType="end"/>
        </w:r>
      </w:hyperlink>
    </w:p>
    <w:p w:rsidR="00163439" w:rsidRDefault="003D6584">
      <w:pPr>
        <w:pStyle w:val="TM1"/>
        <w:rPr>
          <w:rFonts w:asciiTheme="minorHAnsi" w:eastAsiaTheme="minorEastAsia" w:hAnsiTheme="minorHAnsi" w:cstheme="minorBidi"/>
          <w:b w:val="0"/>
          <w:bCs w:val="0"/>
          <w:caps w:val="0"/>
          <w:sz w:val="22"/>
          <w:szCs w:val="22"/>
        </w:rPr>
      </w:pPr>
      <w:hyperlink w:anchor="_Toc202251421" w:history="1">
        <w:r w:rsidR="00163439" w:rsidRPr="00B3622C">
          <w:rPr>
            <w:rStyle w:val="Lienhypertexte"/>
          </w:rPr>
          <w:t>ARTICLE 13- Visite obligatoire</w:t>
        </w:r>
        <w:r w:rsidR="00163439">
          <w:rPr>
            <w:webHidden/>
          </w:rPr>
          <w:tab/>
        </w:r>
        <w:r w:rsidR="00163439">
          <w:rPr>
            <w:webHidden/>
          </w:rPr>
          <w:fldChar w:fldCharType="begin"/>
        </w:r>
        <w:r w:rsidR="00163439">
          <w:rPr>
            <w:webHidden/>
          </w:rPr>
          <w:instrText xml:space="preserve"> PAGEREF _Toc202251421 \h </w:instrText>
        </w:r>
        <w:r w:rsidR="00163439">
          <w:rPr>
            <w:webHidden/>
          </w:rPr>
        </w:r>
        <w:r w:rsidR="00163439">
          <w:rPr>
            <w:webHidden/>
          </w:rPr>
          <w:fldChar w:fldCharType="separate"/>
        </w:r>
        <w:r w:rsidR="00163439">
          <w:rPr>
            <w:webHidden/>
          </w:rPr>
          <w:t>11</w:t>
        </w:r>
        <w:r w:rsidR="00163439">
          <w:rPr>
            <w:webHidden/>
          </w:rPr>
          <w:fldChar w:fldCharType="end"/>
        </w:r>
      </w:hyperlink>
    </w:p>
    <w:p w:rsidR="00163439" w:rsidRDefault="003D6584">
      <w:pPr>
        <w:pStyle w:val="TM1"/>
        <w:rPr>
          <w:rFonts w:asciiTheme="minorHAnsi" w:eastAsiaTheme="minorEastAsia" w:hAnsiTheme="minorHAnsi" w:cstheme="minorBidi"/>
          <w:b w:val="0"/>
          <w:bCs w:val="0"/>
          <w:caps w:val="0"/>
          <w:sz w:val="22"/>
          <w:szCs w:val="22"/>
        </w:rPr>
      </w:pPr>
      <w:hyperlink w:anchor="_Toc202251422" w:history="1">
        <w:r w:rsidR="00163439" w:rsidRPr="00B3622C">
          <w:rPr>
            <w:rStyle w:val="Lienhypertexte"/>
          </w:rPr>
          <w:t>ARTICLE 14- ConditionS d’examen candidatures et offres</w:t>
        </w:r>
        <w:r w:rsidR="00163439">
          <w:rPr>
            <w:webHidden/>
          </w:rPr>
          <w:tab/>
        </w:r>
        <w:r w:rsidR="00163439">
          <w:rPr>
            <w:webHidden/>
          </w:rPr>
          <w:fldChar w:fldCharType="begin"/>
        </w:r>
        <w:r w:rsidR="00163439">
          <w:rPr>
            <w:webHidden/>
          </w:rPr>
          <w:instrText xml:space="preserve"> PAGEREF _Toc202251422 \h </w:instrText>
        </w:r>
        <w:r w:rsidR="00163439">
          <w:rPr>
            <w:webHidden/>
          </w:rPr>
        </w:r>
        <w:r w:rsidR="00163439">
          <w:rPr>
            <w:webHidden/>
          </w:rPr>
          <w:fldChar w:fldCharType="separate"/>
        </w:r>
        <w:r w:rsidR="00163439">
          <w:rPr>
            <w:webHidden/>
          </w:rPr>
          <w:t>12</w:t>
        </w:r>
        <w:r w:rsidR="00163439">
          <w:rPr>
            <w:webHidden/>
          </w:rPr>
          <w:fldChar w:fldCharType="end"/>
        </w:r>
      </w:hyperlink>
    </w:p>
    <w:p w:rsidR="00163439" w:rsidRDefault="003D6584">
      <w:pPr>
        <w:pStyle w:val="TM1"/>
        <w:rPr>
          <w:rFonts w:asciiTheme="minorHAnsi" w:eastAsiaTheme="minorEastAsia" w:hAnsiTheme="minorHAnsi" w:cstheme="minorBidi"/>
          <w:b w:val="0"/>
          <w:bCs w:val="0"/>
          <w:caps w:val="0"/>
          <w:sz w:val="22"/>
          <w:szCs w:val="22"/>
        </w:rPr>
      </w:pPr>
      <w:hyperlink w:anchor="_Toc202251423" w:history="1">
        <w:r w:rsidR="00163439" w:rsidRPr="00B3622C">
          <w:rPr>
            <w:rStyle w:val="Lienhypertexte"/>
          </w:rPr>
          <w:t>ARTICLE 15- negociationS</w:t>
        </w:r>
        <w:r w:rsidR="00163439">
          <w:rPr>
            <w:webHidden/>
          </w:rPr>
          <w:tab/>
        </w:r>
        <w:r w:rsidR="00163439">
          <w:rPr>
            <w:webHidden/>
          </w:rPr>
          <w:fldChar w:fldCharType="begin"/>
        </w:r>
        <w:r w:rsidR="00163439">
          <w:rPr>
            <w:webHidden/>
          </w:rPr>
          <w:instrText xml:space="preserve"> PAGEREF _Toc202251423 \h </w:instrText>
        </w:r>
        <w:r w:rsidR="00163439">
          <w:rPr>
            <w:webHidden/>
          </w:rPr>
        </w:r>
        <w:r w:rsidR="00163439">
          <w:rPr>
            <w:webHidden/>
          </w:rPr>
          <w:fldChar w:fldCharType="separate"/>
        </w:r>
        <w:r w:rsidR="00163439">
          <w:rPr>
            <w:webHidden/>
          </w:rPr>
          <w:t>13</w:t>
        </w:r>
        <w:r w:rsidR="00163439">
          <w:rPr>
            <w:webHidden/>
          </w:rPr>
          <w:fldChar w:fldCharType="end"/>
        </w:r>
      </w:hyperlink>
    </w:p>
    <w:p w:rsidR="00163439" w:rsidRDefault="003D6584">
      <w:pPr>
        <w:pStyle w:val="TM1"/>
        <w:rPr>
          <w:rFonts w:asciiTheme="minorHAnsi" w:eastAsiaTheme="minorEastAsia" w:hAnsiTheme="minorHAnsi" w:cstheme="minorBidi"/>
          <w:b w:val="0"/>
          <w:bCs w:val="0"/>
          <w:caps w:val="0"/>
          <w:sz w:val="22"/>
          <w:szCs w:val="22"/>
        </w:rPr>
      </w:pPr>
      <w:hyperlink w:anchor="_Toc202251424" w:history="1">
        <w:r w:rsidR="00163439" w:rsidRPr="00B3622C">
          <w:rPr>
            <w:rStyle w:val="Lienhypertexte"/>
          </w:rPr>
          <w:t>ARTICLE 16- Renseignements complementaires</w:t>
        </w:r>
        <w:r w:rsidR="00163439">
          <w:rPr>
            <w:webHidden/>
          </w:rPr>
          <w:tab/>
        </w:r>
        <w:r w:rsidR="00163439">
          <w:rPr>
            <w:webHidden/>
          </w:rPr>
          <w:fldChar w:fldCharType="begin"/>
        </w:r>
        <w:r w:rsidR="00163439">
          <w:rPr>
            <w:webHidden/>
          </w:rPr>
          <w:instrText xml:space="preserve"> PAGEREF _Toc202251424 \h </w:instrText>
        </w:r>
        <w:r w:rsidR="00163439">
          <w:rPr>
            <w:webHidden/>
          </w:rPr>
        </w:r>
        <w:r w:rsidR="00163439">
          <w:rPr>
            <w:webHidden/>
          </w:rPr>
          <w:fldChar w:fldCharType="separate"/>
        </w:r>
        <w:r w:rsidR="00163439">
          <w:rPr>
            <w:webHidden/>
          </w:rPr>
          <w:t>15</w:t>
        </w:r>
        <w:r w:rsidR="00163439">
          <w:rPr>
            <w:webHidden/>
          </w:rPr>
          <w:fldChar w:fldCharType="end"/>
        </w:r>
      </w:hyperlink>
    </w:p>
    <w:p w:rsidR="00163439" w:rsidRDefault="003D6584">
      <w:pPr>
        <w:pStyle w:val="TM1"/>
        <w:rPr>
          <w:rFonts w:asciiTheme="minorHAnsi" w:eastAsiaTheme="minorEastAsia" w:hAnsiTheme="minorHAnsi" w:cstheme="minorBidi"/>
          <w:b w:val="0"/>
          <w:bCs w:val="0"/>
          <w:caps w:val="0"/>
          <w:sz w:val="22"/>
          <w:szCs w:val="22"/>
        </w:rPr>
      </w:pPr>
      <w:hyperlink w:anchor="_Toc202251425" w:history="1">
        <w:r w:rsidR="00163439" w:rsidRPr="00B3622C">
          <w:rPr>
            <w:rStyle w:val="Lienhypertexte"/>
          </w:rPr>
          <w:t>ARTICLE 17- Modification du DCE</w:t>
        </w:r>
        <w:r w:rsidR="00163439">
          <w:rPr>
            <w:webHidden/>
          </w:rPr>
          <w:tab/>
        </w:r>
        <w:r w:rsidR="00163439">
          <w:rPr>
            <w:webHidden/>
          </w:rPr>
          <w:fldChar w:fldCharType="begin"/>
        </w:r>
        <w:r w:rsidR="00163439">
          <w:rPr>
            <w:webHidden/>
          </w:rPr>
          <w:instrText xml:space="preserve"> PAGEREF _Toc202251425 \h </w:instrText>
        </w:r>
        <w:r w:rsidR="00163439">
          <w:rPr>
            <w:webHidden/>
          </w:rPr>
        </w:r>
        <w:r w:rsidR="00163439">
          <w:rPr>
            <w:webHidden/>
          </w:rPr>
          <w:fldChar w:fldCharType="separate"/>
        </w:r>
        <w:r w:rsidR="00163439">
          <w:rPr>
            <w:webHidden/>
          </w:rPr>
          <w:t>15</w:t>
        </w:r>
        <w:r w:rsidR="00163439">
          <w:rPr>
            <w:webHidden/>
          </w:rPr>
          <w:fldChar w:fldCharType="end"/>
        </w:r>
      </w:hyperlink>
    </w:p>
    <w:p w:rsidR="00163439" w:rsidRDefault="003D6584">
      <w:pPr>
        <w:pStyle w:val="TM1"/>
        <w:rPr>
          <w:rStyle w:val="Lienhypertexte"/>
        </w:rPr>
      </w:pPr>
      <w:hyperlink w:anchor="_Toc202251426" w:history="1">
        <w:r w:rsidR="00163439" w:rsidRPr="00B3622C">
          <w:rPr>
            <w:rStyle w:val="Lienhypertexte"/>
          </w:rPr>
          <w:t>ARTICLE 18- droit d’usage des documents</w:t>
        </w:r>
        <w:r w:rsidR="00163439">
          <w:rPr>
            <w:webHidden/>
          </w:rPr>
          <w:tab/>
        </w:r>
        <w:r w:rsidR="00163439">
          <w:rPr>
            <w:webHidden/>
          </w:rPr>
          <w:fldChar w:fldCharType="begin"/>
        </w:r>
        <w:r w:rsidR="00163439">
          <w:rPr>
            <w:webHidden/>
          </w:rPr>
          <w:instrText xml:space="preserve"> PAGEREF _Toc202251426 \h </w:instrText>
        </w:r>
        <w:r w:rsidR="00163439">
          <w:rPr>
            <w:webHidden/>
          </w:rPr>
        </w:r>
        <w:r w:rsidR="00163439">
          <w:rPr>
            <w:webHidden/>
          </w:rPr>
          <w:fldChar w:fldCharType="separate"/>
        </w:r>
        <w:r w:rsidR="00163439">
          <w:rPr>
            <w:webHidden/>
          </w:rPr>
          <w:t>15</w:t>
        </w:r>
        <w:r w:rsidR="00163439">
          <w:rPr>
            <w:webHidden/>
          </w:rPr>
          <w:fldChar w:fldCharType="end"/>
        </w:r>
      </w:hyperlink>
    </w:p>
    <w:p w:rsidR="00163439" w:rsidRDefault="00163439" w:rsidP="00163439">
      <w:pPr>
        <w:rPr>
          <w:rFonts w:eastAsiaTheme="minorEastAsia"/>
          <w:noProof/>
        </w:rPr>
      </w:pPr>
    </w:p>
    <w:p w:rsidR="00163439" w:rsidRDefault="00163439" w:rsidP="00163439">
      <w:pPr>
        <w:rPr>
          <w:rFonts w:eastAsiaTheme="minorEastAsia"/>
          <w:noProof/>
        </w:rPr>
      </w:pPr>
    </w:p>
    <w:p w:rsidR="00163439" w:rsidRDefault="00163439" w:rsidP="00163439">
      <w:pPr>
        <w:rPr>
          <w:rFonts w:eastAsiaTheme="minorEastAsia"/>
          <w:noProof/>
        </w:rPr>
      </w:pPr>
    </w:p>
    <w:p w:rsidR="00163439" w:rsidRDefault="00163439" w:rsidP="00163439">
      <w:pPr>
        <w:rPr>
          <w:rFonts w:eastAsiaTheme="minorEastAsia"/>
          <w:noProof/>
        </w:rPr>
      </w:pPr>
    </w:p>
    <w:p w:rsidR="00163439" w:rsidRDefault="00163439" w:rsidP="00163439">
      <w:pPr>
        <w:rPr>
          <w:rFonts w:eastAsiaTheme="minorEastAsia"/>
          <w:noProof/>
        </w:rPr>
      </w:pPr>
    </w:p>
    <w:p w:rsidR="00163439" w:rsidRDefault="00163439" w:rsidP="00163439">
      <w:pPr>
        <w:rPr>
          <w:rFonts w:eastAsiaTheme="minorEastAsia"/>
          <w:noProof/>
        </w:rPr>
      </w:pPr>
    </w:p>
    <w:p w:rsidR="00163439" w:rsidRDefault="00163439" w:rsidP="00163439">
      <w:pPr>
        <w:rPr>
          <w:rFonts w:eastAsiaTheme="minorEastAsia"/>
          <w:noProof/>
        </w:rPr>
      </w:pPr>
    </w:p>
    <w:p w:rsidR="00163439" w:rsidRDefault="00163439" w:rsidP="00163439">
      <w:pPr>
        <w:rPr>
          <w:rFonts w:eastAsiaTheme="minorEastAsia"/>
          <w:noProof/>
        </w:rPr>
      </w:pPr>
    </w:p>
    <w:p w:rsidR="00163439" w:rsidRDefault="00163439" w:rsidP="00163439">
      <w:pPr>
        <w:rPr>
          <w:rFonts w:eastAsiaTheme="minorEastAsia"/>
          <w:noProof/>
        </w:rPr>
      </w:pPr>
    </w:p>
    <w:p w:rsidR="00163439" w:rsidRDefault="00163439" w:rsidP="00163439">
      <w:pPr>
        <w:rPr>
          <w:rFonts w:eastAsiaTheme="minorEastAsia"/>
          <w:noProof/>
        </w:rPr>
      </w:pPr>
    </w:p>
    <w:p w:rsidR="00163439" w:rsidRDefault="00163439" w:rsidP="00163439">
      <w:pPr>
        <w:rPr>
          <w:rFonts w:eastAsiaTheme="minorEastAsia"/>
          <w:noProof/>
        </w:rPr>
      </w:pPr>
    </w:p>
    <w:p w:rsidR="00163439" w:rsidRDefault="00163439" w:rsidP="00163439">
      <w:pPr>
        <w:rPr>
          <w:rFonts w:eastAsiaTheme="minorEastAsia"/>
          <w:noProof/>
        </w:rPr>
      </w:pPr>
    </w:p>
    <w:p w:rsidR="00163439" w:rsidRDefault="00163439" w:rsidP="00163439">
      <w:pPr>
        <w:rPr>
          <w:rFonts w:eastAsiaTheme="minorEastAsia"/>
          <w:noProof/>
        </w:rPr>
      </w:pPr>
    </w:p>
    <w:p w:rsidR="00163439" w:rsidRDefault="00163439" w:rsidP="00163439">
      <w:pPr>
        <w:rPr>
          <w:rFonts w:eastAsiaTheme="minorEastAsia"/>
          <w:noProof/>
        </w:rPr>
      </w:pPr>
    </w:p>
    <w:p w:rsidR="00163439" w:rsidRDefault="00163439" w:rsidP="00163439">
      <w:pPr>
        <w:rPr>
          <w:rFonts w:eastAsiaTheme="minorEastAsia"/>
          <w:noProof/>
        </w:rPr>
      </w:pPr>
    </w:p>
    <w:p w:rsidR="00163439" w:rsidRDefault="00163439" w:rsidP="00163439">
      <w:pPr>
        <w:rPr>
          <w:rFonts w:eastAsiaTheme="minorEastAsia"/>
          <w:noProof/>
        </w:rPr>
      </w:pPr>
    </w:p>
    <w:p w:rsidR="00163439" w:rsidRDefault="00163439" w:rsidP="00163439">
      <w:pPr>
        <w:rPr>
          <w:rFonts w:eastAsiaTheme="minorEastAsia"/>
          <w:noProof/>
        </w:rPr>
      </w:pPr>
    </w:p>
    <w:p w:rsidR="00163439" w:rsidRDefault="00163439" w:rsidP="00163439">
      <w:pPr>
        <w:rPr>
          <w:rFonts w:eastAsiaTheme="minorEastAsia"/>
          <w:noProof/>
        </w:rPr>
      </w:pPr>
    </w:p>
    <w:p w:rsidR="00163439" w:rsidRDefault="00163439" w:rsidP="00163439">
      <w:pPr>
        <w:rPr>
          <w:rFonts w:eastAsiaTheme="minorEastAsia"/>
          <w:noProof/>
        </w:rPr>
      </w:pPr>
    </w:p>
    <w:p w:rsidR="00163439" w:rsidRPr="00163439" w:rsidRDefault="00163439" w:rsidP="00163439">
      <w:pPr>
        <w:rPr>
          <w:rFonts w:eastAsiaTheme="minorEastAsia"/>
          <w:noProof/>
        </w:rPr>
      </w:pPr>
    </w:p>
    <w:p w:rsidR="00BA7234" w:rsidRPr="00257ABE" w:rsidRDefault="00294D25" w:rsidP="00F517D4">
      <w:pPr>
        <w:pStyle w:val="Titre1"/>
      </w:pPr>
      <w:r w:rsidRPr="00257ABE">
        <w:rPr>
          <w:rFonts w:cs="Tahoma"/>
          <w:noProof/>
          <w:kern w:val="0"/>
        </w:rPr>
        <w:lastRenderedPageBreak/>
        <w:fldChar w:fldCharType="end"/>
      </w:r>
      <w:bookmarkStart w:id="2" w:name="_Toc202251409"/>
      <w:r w:rsidR="004C0753">
        <w:t>POUVOIR ADJUDICATEUR</w:t>
      </w:r>
      <w:bookmarkEnd w:id="2"/>
    </w:p>
    <w:p w:rsidR="00601C6E" w:rsidRPr="002D6D8F" w:rsidRDefault="00601C6E" w:rsidP="002D6D8F">
      <w:pPr>
        <w:pStyle w:val="Titre2"/>
      </w:pPr>
      <w:r w:rsidRPr="002D6D8F">
        <w:t>Nom et coordonnées d</w:t>
      </w:r>
      <w:r w:rsidR="007967ED" w:rsidRPr="002D6D8F">
        <w:t>e l’</w:t>
      </w:r>
      <w:r w:rsidRPr="002D6D8F">
        <w:t>acheteur</w:t>
      </w:r>
    </w:p>
    <w:p w:rsidR="002814B9" w:rsidRPr="00257ABE" w:rsidRDefault="002814B9" w:rsidP="002814B9">
      <w:pPr>
        <w:rPr>
          <w:rFonts w:ascii="Verdana" w:hAnsi="Verdana"/>
          <w:sz w:val="20"/>
          <w:szCs w:val="20"/>
        </w:rPr>
      </w:pPr>
      <w:r w:rsidRPr="00257ABE">
        <w:rPr>
          <w:rFonts w:ascii="Verdana" w:hAnsi="Verdana"/>
          <w:b/>
          <w:sz w:val="20"/>
          <w:szCs w:val="20"/>
        </w:rPr>
        <w:t>Nom</w:t>
      </w:r>
      <w:r w:rsidRPr="00257ABE">
        <w:rPr>
          <w:rFonts w:ascii="Verdana" w:hAnsi="Verdana"/>
          <w:sz w:val="20"/>
          <w:szCs w:val="20"/>
        </w:rPr>
        <w:t> :   Caisse Générale de Sécurité Sociale de la Guadeloupe</w:t>
      </w:r>
      <w:r w:rsidR="002751B1">
        <w:rPr>
          <w:rFonts w:ascii="Verdana" w:hAnsi="Verdana"/>
          <w:sz w:val="20"/>
          <w:szCs w:val="20"/>
        </w:rPr>
        <w:t xml:space="preserve"> et de Saint-Martin</w:t>
      </w:r>
      <w:r w:rsidRPr="00257ABE">
        <w:rPr>
          <w:rFonts w:ascii="Verdana" w:hAnsi="Verdana"/>
          <w:sz w:val="20"/>
          <w:szCs w:val="20"/>
        </w:rPr>
        <w:t xml:space="preserve"> (CGSS)</w:t>
      </w:r>
    </w:p>
    <w:p w:rsidR="002814B9" w:rsidRPr="00257ABE" w:rsidRDefault="002814B9" w:rsidP="002814B9">
      <w:pPr>
        <w:rPr>
          <w:rFonts w:ascii="Verdana" w:hAnsi="Verdana"/>
          <w:b/>
          <w:sz w:val="20"/>
          <w:szCs w:val="20"/>
        </w:rPr>
      </w:pPr>
      <w:r w:rsidRPr="00257ABE">
        <w:rPr>
          <w:rFonts w:ascii="Verdana" w:hAnsi="Verdana"/>
          <w:b/>
          <w:sz w:val="20"/>
          <w:szCs w:val="20"/>
        </w:rPr>
        <w:t xml:space="preserve">Représentant : </w:t>
      </w:r>
      <w:r w:rsidRPr="00257ABE">
        <w:rPr>
          <w:rFonts w:ascii="Verdana" w:hAnsi="Verdana"/>
          <w:sz w:val="20"/>
          <w:szCs w:val="20"/>
        </w:rPr>
        <w:t xml:space="preserve">Monsieur </w:t>
      </w:r>
      <w:r w:rsidR="00965515">
        <w:rPr>
          <w:rFonts w:ascii="Verdana" w:hAnsi="Verdana"/>
          <w:sz w:val="20"/>
          <w:szCs w:val="20"/>
        </w:rPr>
        <w:t>Pierre-Jean DALLEAU</w:t>
      </w:r>
      <w:r w:rsidR="00F94DCF">
        <w:rPr>
          <w:rFonts w:ascii="Verdana" w:hAnsi="Verdana"/>
          <w:sz w:val="20"/>
          <w:szCs w:val="20"/>
        </w:rPr>
        <w:t>, Directeur</w:t>
      </w:r>
      <w:r w:rsidRPr="00257ABE">
        <w:rPr>
          <w:rFonts w:ascii="Verdana" w:hAnsi="Verdana"/>
          <w:sz w:val="20"/>
          <w:szCs w:val="20"/>
        </w:rPr>
        <w:t>, dûment habilité</w:t>
      </w:r>
    </w:p>
    <w:p w:rsidR="00C76B63" w:rsidRPr="00257ABE" w:rsidRDefault="002814B9" w:rsidP="002814B9">
      <w:pPr>
        <w:rPr>
          <w:rFonts w:ascii="Verdana" w:hAnsi="Verdana"/>
          <w:b/>
          <w:sz w:val="20"/>
          <w:szCs w:val="20"/>
        </w:rPr>
      </w:pPr>
      <w:r w:rsidRPr="00257ABE">
        <w:rPr>
          <w:rFonts w:ascii="Verdana" w:hAnsi="Verdana"/>
          <w:b/>
          <w:sz w:val="20"/>
          <w:szCs w:val="20"/>
        </w:rPr>
        <w:t>Adresse</w:t>
      </w:r>
      <w:r w:rsidRPr="00257ABE">
        <w:rPr>
          <w:rFonts w:ascii="Verdana" w:hAnsi="Verdana"/>
          <w:sz w:val="20"/>
          <w:szCs w:val="20"/>
        </w:rPr>
        <w:t xml:space="preserve"> : </w:t>
      </w:r>
      <w:r w:rsidR="00490BB3" w:rsidRPr="00257ABE">
        <w:rPr>
          <w:rFonts w:ascii="Verdana" w:hAnsi="Verdana"/>
          <w:sz w:val="20"/>
          <w:szCs w:val="20"/>
        </w:rPr>
        <w:t xml:space="preserve">Parc d’activités La Providence, </w:t>
      </w:r>
      <w:proofErr w:type="spellStart"/>
      <w:r w:rsidR="00490BB3" w:rsidRPr="00257ABE">
        <w:rPr>
          <w:rFonts w:ascii="Verdana" w:hAnsi="Verdana"/>
          <w:sz w:val="20"/>
          <w:szCs w:val="20"/>
        </w:rPr>
        <w:t>Zac</w:t>
      </w:r>
      <w:proofErr w:type="spellEnd"/>
      <w:r w:rsidR="00490BB3" w:rsidRPr="00257ABE">
        <w:rPr>
          <w:rFonts w:ascii="Verdana" w:hAnsi="Verdana"/>
          <w:sz w:val="20"/>
          <w:szCs w:val="20"/>
        </w:rPr>
        <w:t xml:space="preserve">. </w:t>
      </w:r>
      <w:proofErr w:type="gramStart"/>
      <w:r w:rsidR="00490BB3" w:rsidRPr="00257ABE">
        <w:rPr>
          <w:rFonts w:ascii="Verdana" w:hAnsi="Verdana"/>
          <w:sz w:val="20"/>
          <w:szCs w:val="20"/>
        </w:rPr>
        <w:t>de</w:t>
      </w:r>
      <w:proofErr w:type="gramEnd"/>
      <w:r w:rsidR="00490BB3" w:rsidRPr="00257ABE">
        <w:rPr>
          <w:rFonts w:ascii="Verdana" w:hAnsi="Verdana"/>
          <w:sz w:val="20"/>
          <w:szCs w:val="20"/>
        </w:rPr>
        <w:t xml:space="preserve"> </w:t>
      </w:r>
      <w:proofErr w:type="spellStart"/>
      <w:r w:rsidR="00490BB3" w:rsidRPr="00257ABE">
        <w:rPr>
          <w:rFonts w:ascii="Verdana" w:hAnsi="Verdana"/>
          <w:sz w:val="20"/>
          <w:szCs w:val="20"/>
        </w:rPr>
        <w:t>Dothémare</w:t>
      </w:r>
      <w:proofErr w:type="spellEnd"/>
      <w:r w:rsidR="00490BB3" w:rsidRPr="00257ABE">
        <w:rPr>
          <w:rFonts w:ascii="Verdana" w:hAnsi="Verdana"/>
          <w:sz w:val="20"/>
          <w:szCs w:val="20"/>
        </w:rPr>
        <w:t xml:space="preserve"> – </w:t>
      </w:r>
      <w:r w:rsidR="005C5073" w:rsidRPr="00257ABE">
        <w:rPr>
          <w:rFonts w:ascii="Verdana" w:hAnsi="Verdana"/>
          <w:sz w:val="20"/>
          <w:szCs w:val="20"/>
        </w:rPr>
        <w:t>CS 38104</w:t>
      </w:r>
      <w:r w:rsidR="00490BB3" w:rsidRPr="00257ABE">
        <w:rPr>
          <w:rFonts w:ascii="Verdana" w:hAnsi="Verdana"/>
          <w:sz w:val="20"/>
          <w:szCs w:val="20"/>
        </w:rPr>
        <w:t xml:space="preserve"> – </w:t>
      </w:r>
      <w:r w:rsidR="00DE5160" w:rsidRPr="00257ABE">
        <w:rPr>
          <w:rFonts w:ascii="Verdana" w:hAnsi="Verdana"/>
          <w:b/>
          <w:sz w:val="20"/>
          <w:szCs w:val="20"/>
        </w:rPr>
        <w:t>97181 Les Abymes Cedex</w:t>
      </w:r>
    </w:p>
    <w:p w:rsidR="007075C6" w:rsidRDefault="002814B9" w:rsidP="002814B9">
      <w:pPr>
        <w:rPr>
          <w:rStyle w:val="Lienhypertexte"/>
          <w:rFonts w:ascii="Verdana" w:hAnsi="Verdana"/>
          <w:b/>
          <w:sz w:val="20"/>
          <w:szCs w:val="20"/>
        </w:rPr>
      </w:pPr>
      <w:r w:rsidRPr="00257ABE">
        <w:rPr>
          <w:rFonts w:ascii="Verdana" w:hAnsi="Verdana"/>
          <w:b/>
          <w:sz w:val="20"/>
          <w:szCs w:val="20"/>
        </w:rPr>
        <w:t xml:space="preserve">Courriel : </w:t>
      </w:r>
      <w:hyperlink r:id="rId9" w:history="1">
        <w:r w:rsidR="0079611F" w:rsidRPr="00257ABE">
          <w:rPr>
            <w:rStyle w:val="Lienhypertexte"/>
            <w:rFonts w:ascii="Verdana" w:hAnsi="Verdana"/>
            <w:b/>
            <w:sz w:val="20"/>
            <w:szCs w:val="20"/>
          </w:rPr>
          <w:t>service.marches@cgss-guadeloupe.fr</w:t>
        </w:r>
      </w:hyperlink>
    </w:p>
    <w:p w:rsidR="00C76B63" w:rsidRDefault="00C76B63" w:rsidP="002814B9">
      <w:pPr>
        <w:rPr>
          <w:rStyle w:val="Lienhypertexte"/>
          <w:rFonts w:ascii="Verdana" w:hAnsi="Verdana"/>
          <w:b/>
          <w:sz w:val="20"/>
          <w:szCs w:val="20"/>
        </w:rPr>
      </w:pPr>
    </w:p>
    <w:p w:rsidR="00601C6E" w:rsidRPr="00257ABE" w:rsidRDefault="00601C6E" w:rsidP="002D6D8F">
      <w:pPr>
        <w:pStyle w:val="Titre2"/>
      </w:pPr>
      <w:r w:rsidRPr="00257ABE">
        <w:t xml:space="preserve">Type d’acheteur </w:t>
      </w:r>
    </w:p>
    <w:p w:rsidR="00601C6E" w:rsidRPr="00257ABE" w:rsidRDefault="00601C6E" w:rsidP="00601C6E">
      <w:pPr>
        <w:tabs>
          <w:tab w:val="left" w:leader="dot" w:pos="2835"/>
        </w:tabs>
        <w:rPr>
          <w:rFonts w:ascii="Verdana" w:hAnsi="Verdana"/>
          <w:sz w:val="20"/>
          <w:szCs w:val="20"/>
        </w:rPr>
      </w:pPr>
      <w:r w:rsidRPr="00257ABE">
        <w:rPr>
          <w:rFonts w:ascii="Verdana" w:hAnsi="Verdana" w:cs="Arial"/>
          <w:sz w:val="20"/>
          <w:szCs w:val="20"/>
        </w:rPr>
        <w:t xml:space="preserve">Organisme privé gérant un service public, organisme de Sécurité Sociale soumis au Code de la Commande </w:t>
      </w:r>
      <w:r w:rsidR="00AB681C" w:rsidRPr="00257ABE">
        <w:rPr>
          <w:rFonts w:ascii="Verdana" w:hAnsi="Verdana" w:cs="Arial"/>
          <w:sz w:val="20"/>
          <w:szCs w:val="20"/>
        </w:rPr>
        <w:t>Publique</w:t>
      </w:r>
      <w:r w:rsidR="00AB681C">
        <w:rPr>
          <w:rFonts w:ascii="Verdana" w:hAnsi="Verdana" w:cs="Arial"/>
          <w:sz w:val="20"/>
          <w:szCs w:val="20"/>
        </w:rPr>
        <w:t xml:space="preserve"> </w:t>
      </w:r>
      <w:r w:rsidR="00AB681C" w:rsidRPr="00257ABE">
        <w:rPr>
          <w:rFonts w:ascii="Verdana" w:hAnsi="Verdana" w:cs="Arial"/>
          <w:sz w:val="20"/>
          <w:szCs w:val="20"/>
        </w:rPr>
        <w:t>et</w:t>
      </w:r>
      <w:r w:rsidRPr="00257ABE">
        <w:rPr>
          <w:rFonts w:ascii="Verdana" w:hAnsi="Verdana" w:cs="Arial"/>
          <w:sz w:val="20"/>
          <w:szCs w:val="20"/>
        </w:rPr>
        <w:t xml:space="preserve"> à l’arrêté du 19 juillet 2018 portant réglementation des marchés publics des organismes de Sécurité Sociale</w:t>
      </w:r>
      <w:r w:rsidRPr="00257ABE">
        <w:rPr>
          <w:rFonts w:ascii="Verdana" w:hAnsi="Verdana"/>
          <w:sz w:val="20"/>
          <w:szCs w:val="20"/>
        </w:rPr>
        <w:t>.</w:t>
      </w:r>
    </w:p>
    <w:p w:rsidR="00601C6E" w:rsidRPr="00257ABE" w:rsidRDefault="00601C6E" w:rsidP="002814B9">
      <w:pPr>
        <w:rPr>
          <w:rStyle w:val="Lienhypertexte"/>
          <w:rFonts w:ascii="Verdana" w:hAnsi="Verdana"/>
          <w:b/>
          <w:sz w:val="20"/>
          <w:szCs w:val="20"/>
        </w:rPr>
      </w:pPr>
    </w:p>
    <w:p w:rsidR="00D95653" w:rsidRPr="00257ABE" w:rsidRDefault="00D95653" w:rsidP="00F517D4">
      <w:pPr>
        <w:pStyle w:val="Titre1"/>
      </w:pPr>
      <w:bookmarkStart w:id="3" w:name="_Ref58574606"/>
      <w:bookmarkStart w:id="4" w:name="_Toc202251410"/>
      <w:bookmarkStart w:id="5" w:name="_Toc506292182"/>
      <w:r w:rsidRPr="00257ABE">
        <w:t>OBJET</w:t>
      </w:r>
      <w:bookmarkEnd w:id="3"/>
      <w:bookmarkEnd w:id="4"/>
      <w:r w:rsidRPr="00257ABE">
        <w:t xml:space="preserve"> </w:t>
      </w:r>
    </w:p>
    <w:bookmarkEnd w:id="5"/>
    <w:p w:rsidR="00C62A2C" w:rsidRDefault="00CB749A" w:rsidP="00215752">
      <w:pPr>
        <w:autoSpaceDE w:val="0"/>
        <w:autoSpaceDN w:val="0"/>
        <w:adjustRightInd w:val="0"/>
        <w:rPr>
          <w:rFonts w:ascii="Verdana" w:hAnsi="Verdana" w:cs="Arial"/>
          <w:sz w:val="20"/>
          <w:szCs w:val="20"/>
        </w:rPr>
      </w:pPr>
      <w:r>
        <w:rPr>
          <w:rFonts w:ascii="Verdana" w:hAnsi="Verdana" w:cs="Arial"/>
          <w:sz w:val="20"/>
          <w:szCs w:val="20"/>
        </w:rPr>
        <w:t xml:space="preserve">Le présent </w:t>
      </w:r>
      <w:r w:rsidR="00215752" w:rsidRPr="00613100">
        <w:rPr>
          <w:rFonts w:ascii="Verdana" w:hAnsi="Verdana" w:cs="Arial"/>
          <w:sz w:val="20"/>
          <w:szCs w:val="20"/>
        </w:rPr>
        <w:t xml:space="preserve">marché a pour objet </w:t>
      </w:r>
      <w:r w:rsidR="008B0D04" w:rsidRPr="008B0D04">
        <w:rPr>
          <w:rFonts w:ascii="Verdana" w:hAnsi="Verdana" w:cs="Arial"/>
          <w:sz w:val="20"/>
          <w:szCs w:val="20"/>
        </w:rPr>
        <w:t>la fourniture, livraison sous emballage franco domicile, désemballage, installation (montage) et implantation de mobiliers pour CGSS – site P</w:t>
      </w:r>
      <w:r w:rsidR="001F7CEA">
        <w:rPr>
          <w:rFonts w:ascii="Verdana" w:hAnsi="Verdana" w:cs="Arial"/>
          <w:sz w:val="20"/>
          <w:szCs w:val="20"/>
        </w:rPr>
        <w:t>late-forme de Services (P</w:t>
      </w:r>
      <w:r w:rsidR="008B0D04" w:rsidRPr="008B0D04">
        <w:rPr>
          <w:rFonts w:ascii="Verdana" w:hAnsi="Verdana" w:cs="Arial"/>
          <w:sz w:val="20"/>
          <w:szCs w:val="20"/>
        </w:rPr>
        <w:t>FS</w:t>
      </w:r>
      <w:r w:rsidR="001F7CEA">
        <w:rPr>
          <w:rFonts w:ascii="Verdana" w:hAnsi="Verdana" w:cs="Arial"/>
          <w:sz w:val="20"/>
          <w:szCs w:val="20"/>
        </w:rPr>
        <w:t>)</w:t>
      </w:r>
      <w:r w:rsidR="008B0D04" w:rsidRPr="008B0D04">
        <w:rPr>
          <w:rFonts w:ascii="Verdana" w:hAnsi="Verdana" w:cs="Arial"/>
          <w:sz w:val="20"/>
          <w:szCs w:val="20"/>
        </w:rPr>
        <w:t xml:space="preserve"> GOPAL</w:t>
      </w:r>
      <w:r w:rsidR="008B0D04">
        <w:rPr>
          <w:rFonts w:ascii="Verdana" w:hAnsi="Verdana" w:cs="Arial"/>
          <w:sz w:val="20"/>
          <w:szCs w:val="20"/>
        </w:rPr>
        <w:t xml:space="preserve">. </w:t>
      </w:r>
    </w:p>
    <w:p w:rsidR="00215752" w:rsidRPr="006B15B7" w:rsidRDefault="008B0D04" w:rsidP="00215752">
      <w:pPr>
        <w:autoSpaceDE w:val="0"/>
        <w:autoSpaceDN w:val="0"/>
        <w:adjustRightInd w:val="0"/>
        <w:rPr>
          <w:rFonts w:ascii="Verdana" w:hAnsi="Verdana" w:cs="Verdana"/>
          <w:b/>
          <w:sz w:val="20"/>
          <w:szCs w:val="20"/>
        </w:rPr>
      </w:pPr>
      <w:r w:rsidRPr="00281149">
        <w:rPr>
          <w:rFonts w:ascii="Verdana" w:hAnsi="Verdana" w:cs="Arial"/>
          <w:b/>
          <w:sz w:val="20"/>
          <w:szCs w:val="20"/>
        </w:rPr>
        <w:t>Le délai de livraison</w:t>
      </w:r>
      <w:r w:rsidR="00C62A2C">
        <w:rPr>
          <w:rFonts w:ascii="Verdana" w:hAnsi="Verdana" w:cs="Arial"/>
          <w:b/>
          <w:sz w:val="20"/>
          <w:szCs w:val="20"/>
        </w:rPr>
        <w:t xml:space="preserve"> du mobilier</w:t>
      </w:r>
      <w:r w:rsidRPr="00281149">
        <w:rPr>
          <w:rFonts w:ascii="Verdana" w:hAnsi="Verdana" w:cs="Arial"/>
          <w:b/>
          <w:sz w:val="20"/>
          <w:szCs w:val="20"/>
        </w:rPr>
        <w:t xml:space="preserve"> ne peut pas dépasser 60 jours calendaires</w:t>
      </w:r>
      <w:r w:rsidR="00281149">
        <w:rPr>
          <w:rFonts w:ascii="Verdana" w:hAnsi="Verdana" w:cs="Arial"/>
          <w:b/>
          <w:sz w:val="20"/>
          <w:szCs w:val="20"/>
        </w:rPr>
        <w:t xml:space="preserve"> à compter de la date de notification du marché</w:t>
      </w:r>
      <w:r w:rsidRPr="00281149">
        <w:rPr>
          <w:rFonts w:ascii="Verdana" w:hAnsi="Verdana" w:cs="Arial"/>
          <w:b/>
          <w:sz w:val="20"/>
          <w:szCs w:val="20"/>
        </w:rPr>
        <w:t>.</w:t>
      </w:r>
      <w:r>
        <w:rPr>
          <w:rFonts w:ascii="Verdana" w:hAnsi="Verdana" w:cs="Arial"/>
          <w:sz w:val="20"/>
          <w:szCs w:val="20"/>
        </w:rPr>
        <w:t xml:space="preserve"> </w:t>
      </w:r>
      <w:r w:rsidR="00215752" w:rsidRPr="006B15B7">
        <w:rPr>
          <w:rFonts w:ascii="Verdana" w:hAnsi="Verdana" w:cs="Verdana"/>
          <w:b/>
          <w:sz w:val="20"/>
          <w:szCs w:val="20"/>
        </w:rPr>
        <w:t xml:space="preserve">Les offres prévoyant une livraison </w:t>
      </w:r>
      <w:r>
        <w:rPr>
          <w:rFonts w:ascii="Verdana" w:hAnsi="Verdana" w:cs="Verdana"/>
          <w:b/>
          <w:sz w:val="20"/>
          <w:szCs w:val="20"/>
        </w:rPr>
        <w:t>du mobilier postérieure à ce délai</w:t>
      </w:r>
      <w:r w:rsidR="00215752" w:rsidRPr="006B15B7">
        <w:rPr>
          <w:rFonts w:ascii="Verdana" w:hAnsi="Verdana" w:cs="Verdana"/>
          <w:b/>
          <w:sz w:val="20"/>
          <w:szCs w:val="20"/>
        </w:rPr>
        <w:t xml:space="preserve"> seront éliminées.</w:t>
      </w:r>
    </w:p>
    <w:p w:rsidR="00C76B63" w:rsidRPr="00087A6C" w:rsidRDefault="00C76B63" w:rsidP="00215752">
      <w:pPr>
        <w:autoSpaceDE w:val="0"/>
        <w:autoSpaceDN w:val="0"/>
        <w:adjustRightInd w:val="0"/>
        <w:rPr>
          <w:rFonts w:ascii="Verdana" w:hAnsi="Verdana" w:cs="Arial"/>
          <w:sz w:val="20"/>
          <w:szCs w:val="20"/>
        </w:rPr>
      </w:pPr>
    </w:p>
    <w:p w:rsidR="00215752" w:rsidRPr="00C41075" w:rsidRDefault="00215752" w:rsidP="00215752">
      <w:pPr>
        <w:autoSpaceDE w:val="0"/>
        <w:autoSpaceDN w:val="0"/>
        <w:adjustRightInd w:val="0"/>
        <w:rPr>
          <w:rFonts w:ascii="Verdana" w:hAnsi="Verdana"/>
          <w:sz w:val="20"/>
          <w:szCs w:val="20"/>
        </w:rPr>
      </w:pPr>
      <w:r w:rsidRPr="00DB3CDF">
        <w:rPr>
          <w:rFonts w:ascii="Verdana" w:hAnsi="Verdana"/>
          <w:sz w:val="20"/>
          <w:szCs w:val="20"/>
        </w:rPr>
        <w:t>La prestation attendue comprend notamment :</w:t>
      </w:r>
    </w:p>
    <w:p w:rsidR="00281149" w:rsidRPr="00281149" w:rsidRDefault="00281149" w:rsidP="00281149">
      <w:pPr>
        <w:pStyle w:val="Paragraphedeliste"/>
        <w:numPr>
          <w:ilvl w:val="0"/>
          <w:numId w:val="19"/>
        </w:numPr>
        <w:autoSpaceDE w:val="0"/>
        <w:autoSpaceDN w:val="0"/>
        <w:adjustRightInd w:val="0"/>
        <w:rPr>
          <w:rFonts w:ascii="Verdana" w:hAnsi="Verdana"/>
          <w:sz w:val="20"/>
          <w:szCs w:val="20"/>
        </w:rPr>
      </w:pPr>
      <w:r w:rsidRPr="00281149">
        <w:rPr>
          <w:rFonts w:ascii="Verdana" w:hAnsi="Verdana"/>
          <w:sz w:val="20"/>
          <w:szCs w:val="20"/>
        </w:rPr>
        <w:t>Déchargement</w:t>
      </w:r>
    </w:p>
    <w:p w:rsidR="00281149" w:rsidRPr="00281149" w:rsidRDefault="00281149" w:rsidP="00281149">
      <w:pPr>
        <w:pStyle w:val="Paragraphedeliste"/>
        <w:numPr>
          <w:ilvl w:val="0"/>
          <w:numId w:val="19"/>
        </w:numPr>
        <w:autoSpaceDE w:val="0"/>
        <w:autoSpaceDN w:val="0"/>
        <w:adjustRightInd w:val="0"/>
        <w:rPr>
          <w:rFonts w:ascii="Verdana" w:hAnsi="Verdana"/>
          <w:sz w:val="20"/>
          <w:szCs w:val="20"/>
        </w:rPr>
      </w:pPr>
      <w:r w:rsidRPr="00281149">
        <w:rPr>
          <w:rFonts w:ascii="Verdana" w:hAnsi="Verdana"/>
          <w:sz w:val="20"/>
          <w:szCs w:val="20"/>
        </w:rPr>
        <w:t>Préparation d’installation</w:t>
      </w:r>
    </w:p>
    <w:p w:rsidR="00281149" w:rsidRPr="00281149" w:rsidRDefault="00281149" w:rsidP="00281149">
      <w:pPr>
        <w:pStyle w:val="Paragraphedeliste"/>
        <w:numPr>
          <w:ilvl w:val="0"/>
          <w:numId w:val="19"/>
        </w:numPr>
        <w:autoSpaceDE w:val="0"/>
        <w:autoSpaceDN w:val="0"/>
        <w:adjustRightInd w:val="0"/>
        <w:rPr>
          <w:rFonts w:ascii="Verdana" w:hAnsi="Verdana"/>
          <w:sz w:val="20"/>
          <w:szCs w:val="20"/>
        </w:rPr>
      </w:pPr>
      <w:r w:rsidRPr="00281149">
        <w:rPr>
          <w:rFonts w:ascii="Verdana" w:hAnsi="Verdana"/>
          <w:sz w:val="20"/>
          <w:szCs w:val="20"/>
        </w:rPr>
        <w:t>Contrôle, coordination, replis, prise en main, réception</w:t>
      </w:r>
    </w:p>
    <w:p w:rsidR="00281149" w:rsidRPr="00281149" w:rsidRDefault="00281149" w:rsidP="00281149">
      <w:pPr>
        <w:pStyle w:val="Paragraphedeliste"/>
        <w:numPr>
          <w:ilvl w:val="0"/>
          <w:numId w:val="19"/>
        </w:numPr>
        <w:autoSpaceDE w:val="0"/>
        <w:autoSpaceDN w:val="0"/>
        <w:adjustRightInd w:val="0"/>
        <w:rPr>
          <w:rFonts w:ascii="Verdana" w:hAnsi="Verdana"/>
          <w:sz w:val="20"/>
          <w:szCs w:val="20"/>
        </w:rPr>
      </w:pPr>
      <w:proofErr w:type="gramStart"/>
      <w:r w:rsidRPr="00281149">
        <w:rPr>
          <w:rFonts w:ascii="Verdana" w:hAnsi="Verdana"/>
          <w:sz w:val="20"/>
          <w:szCs w:val="20"/>
        </w:rPr>
        <w:t>mise</w:t>
      </w:r>
      <w:proofErr w:type="gramEnd"/>
      <w:r w:rsidRPr="00281149">
        <w:rPr>
          <w:rFonts w:ascii="Verdana" w:hAnsi="Verdana"/>
          <w:sz w:val="20"/>
          <w:szCs w:val="20"/>
        </w:rPr>
        <w:t xml:space="preserve"> en place sur le lieu d’utilisation</w:t>
      </w:r>
    </w:p>
    <w:p w:rsidR="00281149" w:rsidRPr="00281149" w:rsidRDefault="00281149" w:rsidP="00281149">
      <w:pPr>
        <w:pStyle w:val="Paragraphedeliste"/>
        <w:numPr>
          <w:ilvl w:val="0"/>
          <w:numId w:val="19"/>
        </w:numPr>
        <w:autoSpaceDE w:val="0"/>
        <w:autoSpaceDN w:val="0"/>
        <w:adjustRightInd w:val="0"/>
        <w:rPr>
          <w:rFonts w:ascii="Verdana" w:hAnsi="Verdana"/>
          <w:sz w:val="20"/>
          <w:szCs w:val="20"/>
        </w:rPr>
      </w:pPr>
      <w:proofErr w:type="gramStart"/>
      <w:r w:rsidRPr="00281149">
        <w:rPr>
          <w:rFonts w:ascii="Verdana" w:hAnsi="Verdana"/>
          <w:sz w:val="20"/>
          <w:szCs w:val="20"/>
        </w:rPr>
        <w:t>récupér</w:t>
      </w:r>
      <w:r>
        <w:rPr>
          <w:rFonts w:ascii="Verdana" w:hAnsi="Verdana"/>
          <w:sz w:val="20"/>
          <w:szCs w:val="20"/>
        </w:rPr>
        <w:t>ation</w:t>
      </w:r>
      <w:proofErr w:type="gramEnd"/>
      <w:r>
        <w:rPr>
          <w:rFonts w:ascii="Verdana" w:hAnsi="Verdana"/>
          <w:sz w:val="20"/>
          <w:szCs w:val="20"/>
        </w:rPr>
        <w:t xml:space="preserve"> des emballages des fournitures</w:t>
      </w:r>
    </w:p>
    <w:p w:rsidR="00281149" w:rsidRPr="00281149" w:rsidRDefault="00281149" w:rsidP="00281149">
      <w:pPr>
        <w:pStyle w:val="Paragraphedeliste"/>
        <w:numPr>
          <w:ilvl w:val="0"/>
          <w:numId w:val="19"/>
        </w:numPr>
        <w:autoSpaceDE w:val="0"/>
        <w:autoSpaceDN w:val="0"/>
        <w:adjustRightInd w:val="0"/>
        <w:rPr>
          <w:rFonts w:ascii="Verdana" w:hAnsi="Verdana"/>
          <w:sz w:val="20"/>
          <w:szCs w:val="20"/>
        </w:rPr>
      </w:pPr>
      <w:proofErr w:type="gramStart"/>
      <w:r w:rsidRPr="00281149">
        <w:rPr>
          <w:rFonts w:ascii="Verdana" w:hAnsi="Verdana"/>
          <w:sz w:val="20"/>
          <w:szCs w:val="20"/>
        </w:rPr>
        <w:t>service</w:t>
      </w:r>
      <w:proofErr w:type="gramEnd"/>
      <w:r w:rsidRPr="00281149">
        <w:rPr>
          <w:rFonts w:ascii="Verdana" w:hAnsi="Verdana"/>
          <w:sz w:val="20"/>
          <w:szCs w:val="20"/>
        </w:rPr>
        <w:t xml:space="preserve"> après-vente</w:t>
      </w:r>
    </w:p>
    <w:p w:rsidR="00326EE5" w:rsidRDefault="00326EE5" w:rsidP="00AD2D78">
      <w:pPr>
        <w:pStyle w:val="Paragraphedeliste"/>
        <w:autoSpaceDE w:val="0"/>
        <w:autoSpaceDN w:val="0"/>
        <w:adjustRightInd w:val="0"/>
        <w:rPr>
          <w:rFonts w:ascii="Verdana" w:hAnsi="Verdana"/>
          <w:sz w:val="20"/>
          <w:szCs w:val="20"/>
        </w:rPr>
      </w:pPr>
    </w:p>
    <w:p w:rsidR="008F7AB6" w:rsidRPr="00312E81" w:rsidRDefault="008F7AB6" w:rsidP="00312E81">
      <w:pPr>
        <w:tabs>
          <w:tab w:val="left" w:pos="4962"/>
          <w:tab w:val="left" w:pos="6180"/>
        </w:tabs>
        <w:autoSpaceDE w:val="0"/>
        <w:autoSpaceDN w:val="0"/>
        <w:adjustRightInd w:val="0"/>
        <w:rPr>
          <w:rFonts w:ascii="Verdana" w:hAnsi="Verdana"/>
          <w:sz w:val="20"/>
          <w:szCs w:val="20"/>
        </w:rPr>
      </w:pPr>
    </w:p>
    <w:p w:rsidR="00312E81" w:rsidRPr="00312E81" w:rsidRDefault="00312E81" w:rsidP="00312E81">
      <w:pPr>
        <w:tabs>
          <w:tab w:val="left" w:pos="4962"/>
          <w:tab w:val="left" w:pos="6180"/>
        </w:tabs>
        <w:autoSpaceDE w:val="0"/>
        <w:autoSpaceDN w:val="0"/>
        <w:adjustRightInd w:val="0"/>
        <w:rPr>
          <w:rFonts w:ascii="Verdana" w:hAnsi="Verdana"/>
          <w:sz w:val="20"/>
          <w:szCs w:val="20"/>
        </w:rPr>
      </w:pPr>
      <w:r w:rsidRPr="00312E81">
        <w:rPr>
          <w:rFonts w:ascii="Verdana" w:hAnsi="Verdana"/>
          <w:sz w:val="20"/>
          <w:szCs w:val="20"/>
        </w:rPr>
        <w:t xml:space="preserve">Les détails des opérations à réaliser et des </w:t>
      </w:r>
      <w:r w:rsidR="007D4891">
        <w:rPr>
          <w:rFonts w:ascii="Verdana" w:hAnsi="Verdana"/>
          <w:sz w:val="20"/>
          <w:szCs w:val="20"/>
        </w:rPr>
        <w:t xml:space="preserve">fournitures </w:t>
      </w:r>
      <w:r w:rsidRPr="00312E81">
        <w:rPr>
          <w:rFonts w:ascii="Verdana" w:hAnsi="Verdana"/>
          <w:sz w:val="20"/>
          <w:szCs w:val="20"/>
        </w:rPr>
        <w:t xml:space="preserve">visées sont </w:t>
      </w:r>
      <w:r w:rsidR="00A83CC2">
        <w:rPr>
          <w:rFonts w:ascii="Verdana" w:hAnsi="Verdana"/>
          <w:sz w:val="20"/>
          <w:szCs w:val="20"/>
        </w:rPr>
        <w:t xml:space="preserve">décrits au cahier des clauses </w:t>
      </w:r>
      <w:r w:rsidRPr="00312E81">
        <w:rPr>
          <w:rFonts w:ascii="Verdana" w:hAnsi="Verdana"/>
          <w:sz w:val="20"/>
          <w:szCs w:val="20"/>
        </w:rPr>
        <w:t>techniques particulières (CCTP).</w:t>
      </w:r>
    </w:p>
    <w:p w:rsidR="00312E81" w:rsidRPr="00312E81" w:rsidRDefault="00312E81" w:rsidP="00312E81">
      <w:pPr>
        <w:tabs>
          <w:tab w:val="left" w:pos="4962"/>
          <w:tab w:val="left" w:pos="6180"/>
        </w:tabs>
        <w:autoSpaceDE w:val="0"/>
        <w:autoSpaceDN w:val="0"/>
        <w:adjustRightInd w:val="0"/>
        <w:rPr>
          <w:rFonts w:ascii="Verdana" w:hAnsi="Verdana"/>
          <w:sz w:val="20"/>
          <w:szCs w:val="20"/>
        </w:rPr>
      </w:pPr>
    </w:p>
    <w:p w:rsidR="008D4B25" w:rsidRDefault="00EF4388" w:rsidP="00EF4388">
      <w:pPr>
        <w:tabs>
          <w:tab w:val="left" w:pos="4962"/>
          <w:tab w:val="left" w:pos="6180"/>
        </w:tabs>
        <w:autoSpaceDE w:val="0"/>
        <w:autoSpaceDN w:val="0"/>
        <w:adjustRightInd w:val="0"/>
        <w:rPr>
          <w:rFonts w:ascii="Verdana" w:hAnsi="Verdana"/>
          <w:sz w:val="20"/>
          <w:szCs w:val="20"/>
        </w:rPr>
      </w:pPr>
      <w:r w:rsidRPr="00EF4388">
        <w:rPr>
          <w:rFonts w:ascii="Verdana" w:hAnsi="Verdana"/>
          <w:sz w:val="20"/>
          <w:szCs w:val="20"/>
        </w:rPr>
        <w:t>La classification du vocabulaire commun pour les Marchés Publics de l’Union Européenne (CPV) est :</w:t>
      </w:r>
      <w:r>
        <w:rPr>
          <w:rFonts w:ascii="Verdana" w:hAnsi="Verdana"/>
          <w:sz w:val="20"/>
          <w:szCs w:val="20"/>
        </w:rPr>
        <w:t xml:space="preserve"> </w:t>
      </w:r>
      <w:r w:rsidR="00281149" w:rsidRPr="00281149">
        <w:rPr>
          <w:rFonts w:ascii="Verdana" w:hAnsi="Verdana"/>
          <w:sz w:val="20"/>
          <w:szCs w:val="20"/>
        </w:rPr>
        <w:t>39130000-2</w:t>
      </w:r>
      <w:r w:rsidR="00281149">
        <w:rPr>
          <w:rFonts w:ascii="Verdana" w:hAnsi="Verdana"/>
          <w:sz w:val="20"/>
          <w:szCs w:val="20"/>
        </w:rPr>
        <w:t>- Mobilier</w:t>
      </w:r>
      <w:r w:rsidR="00832046">
        <w:rPr>
          <w:rFonts w:ascii="Verdana" w:hAnsi="Verdana"/>
          <w:sz w:val="20"/>
          <w:szCs w:val="20"/>
        </w:rPr>
        <w:t>s</w:t>
      </w:r>
      <w:r w:rsidR="00281149">
        <w:rPr>
          <w:rFonts w:ascii="Verdana" w:hAnsi="Verdana"/>
          <w:sz w:val="20"/>
          <w:szCs w:val="20"/>
        </w:rPr>
        <w:t xml:space="preserve"> de bureau</w:t>
      </w:r>
    </w:p>
    <w:p w:rsidR="008D4B25" w:rsidRDefault="008D4B25" w:rsidP="00312E81">
      <w:pPr>
        <w:tabs>
          <w:tab w:val="left" w:pos="4962"/>
          <w:tab w:val="left" w:pos="6180"/>
        </w:tabs>
        <w:autoSpaceDE w:val="0"/>
        <w:autoSpaceDN w:val="0"/>
        <w:adjustRightInd w:val="0"/>
        <w:rPr>
          <w:rFonts w:ascii="Verdana" w:hAnsi="Verdana"/>
          <w:sz w:val="20"/>
          <w:szCs w:val="20"/>
        </w:rPr>
      </w:pPr>
    </w:p>
    <w:p w:rsidR="003D36A4" w:rsidRDefault="003D36A4" w:rsidP="00224C3B">
      <w:pPr>
        <w:pStyle w:val="Paragraphedeliste"/>
        <w:tabs>
          <w:tab w:val="left" w:pos="4962"/>
          <w:tab w:val="left" w:pos="6180"/>
        </w:tabs>
        <w:autoSpaceDE w:val="0"/>
        <w:autoSpaceDN w:val="0"/>
        <w:adjustRightInd w:val="0"/>
        <w:rPr>
          <w:rFonts w:ascii="Verdana" w:hAnsi="Verdana"/>
          <w:sz w:val="20"/>
          <w:szCs w:val="20"/>
        </w:rPr>
      </w:pPr>
    </w:p>
    <w:p w:rsidR="00EF4942" w:rsidRDefault="00312E81" w:rsidP="00312E81">
      <w:pPr>
        <w:tabs>
          <w:tab w:val="left" w:pos="4962"/>
          <w:tab w:val="left" w:pos="6180"/>
        </w:tabs>
        <w:autoSpaceDE w:val="0"/>
        <w:autoSpaceDN w:val="0"/>
        <w:adjustRightInd w:val="0"/>
        <w:rPr>
          <w:rFonts w:ascii="Verdana" w:hAnsi="Verdana"/>
          <w:sz w:val="20"/>
          <w:szCs w:val="20"/>
        </w:rPr>
      </w:pPr>
      <w:r w:rsidRPr="00312E81">
        <w:rPr>
          <w:rFonts w:ascii="Verdana" w:hAnsi="Verdana"/>
          <w:sz w:val="20"/>
          <w:szCs w:val="20"/>
        </w:rPr>
        <w:t>Le Code Nomenclature des Unités Territoriales Statistiques (NUTS) est FRY1.</w:t>
      </w:r>
    </w:p>
    <w:p w:rsidR="00F01C47" w:rsidRDefault="00F01C47" w:rsidP="00312E81">
      <w:pPr>
        <w:tabs>
          <w:tab w:val="left" w:pos="4962"/>
          <w:tab w:val="left" w:pos="6180"/>
        </w:tabs>
        <w:autoSpaceDE w:val="0"/>
        <w:autoSpaceDN w:val="0"/>
        <w:adjustRightInd w:val="0"/>
        <w:rPr>
          <w:rFonts w:ascii="Verdana" w:hAnsi="Verdana"/>
          <w:sz w:val="20"/>
          <w:szCs w:val="20"/>
          <w:highlight w:val="yellow"/>
        </w:rPr>
      </w:pPr>
    </w:p>
    <w:p w:rsidR="005A7C6A" w:rsidRPr="006B7607" w:rsidRDefault="00CF64E3" w:rsidP="006B7607">
      <w:pPr>
        <w:pStyle w:val="Titre1"/>
      </w:pPr>
      <w:bookmarkStart w:id="6" w:name="_Toc202251411"/>
      <w:r>
        <w:t>A</w:t>
      </w:r>
      <w:r w:rsidR="00687B39" w:rsidRPr="00687B39">
        <w:t>LLOTISSEMENT</w:t>
      </w:r>
      <w:bookmarkEnd w:id="6"/>
      <w:r w:rsidR="00D855B4" w:rsidRPr="006B7607">
        <w:rPr>
          <w:noProof/>
        </w:rPr>
        <w:t xml:space="preserve"> </w:t>
      </w:r>
    </w:p>
    <w:p w:rsidR="00281149" w:rsidRPr="00281149" w:rsidRDefault="001D2EC1" w:rsidP="00281149">
      <w:pPr>
        <w:pStyle w:val="Retraitcorpsdetexte2"/>
        <w:rPr>
          <w:rFonts w:ascii="Verdana" w:hAnsi="Verdana" w:cs="Arial"/>
        </w:rPr>
      </w:pPr>
      <w:r>
        <w:rPr>
          <w:rFonts w:ascii="Verdana" w:hAnsi="Verdana" w:cs="Arial"/>
        </w:rPr>
        <w:t>Le</w:t>
      </w:r>
      <w:r w:rsidR="00751563">
        <w:rPr>
          <w:rFonts w:ascii="Verdana" w:hAnsi="Verdana" w:cs="Arial"/>
        </w:rPr>
        <w:t xml:space="preserve"> présent</w:t>
      </w:r>
      <w:bookmarkStart w:id="7" w:name="_Toc516144921"/>
      <w:bookmarkStart w:id="8" w:name="_Ref5635933"/>
      <w:r w:rsidR="00281149">
        <w:rPr>
          <w:rFonts w:ascii="Verdana" w:hAnsi="Verdana" w:cs="Arial"/>
        </w:rPr>
        <w:t xml:space="preserve"> </w:t>
      </w:r>
      <w:r w:rsidR="00281149" w:rsidRPr="00281149">
        <w:rPr>
          <w:rFonts w:ascii="Verdana" w:hAnsi="Verdana" w:cs="Arial"/>
        </w:rPr>
        <w:t>marché comprend 3 lots :</w:t>
      </w:r>
    </w:p>
    <w:p w:rsidR="00281149" w:rsidRPr="00281149" w:rsidRDefault="00281149" w:rsidP="00281149">
      <w:pPr>
        <w:pStyle w:val="Retraitcorpsdetexte2"/>
        <w:ind w:left="777"/>
        <w:rPr>
          <w:rFonts w:ascii="Verdana" w:hAnsi="Verdana" w:cs="Arial"/>
        </w:rPr>
      </w:pPr>
    </w:p>
    <w:p w:rsidR="00281149" w:rsidRPr="00281149" w:rsidRDefault="00281149" w:rsidP="00281149">
      <w:pPr>
        <w:pStyle w:val="Retraitcorpsdetexte2"/>
        <w:ind w:left="777"/>
        <w:rPr>
          <w:rFonts w:ascii="Verdana" w:hAnsi="Verdana" w:cs="Arial"/>
        </w:rPr>
      </w:pPr>
      <w:r w:rsidRPr="00281149">
        <w:rPr>
          <w:rFonts w:ascii="Verdana" w:hAnsi="Verdana" w:cs="Arial"/>
        </w:rPr>
        <w:t xml:space="preserve">Lot n°1 – </w:t>
      </w:r>
      <w:r w:rsidR="00832046">
        <w:rPr>
          <w:rFonts w:ascii="Verdana" w:hAnsi="Verdana" w:cs="Arial"/>
        </w:rPr>
        <w:t>Meubles des postes de travail</w:t>
      </w:r>
      <w:r w:rsidR="002751B1">
        <w:rPr>
          <w:rFonts w:ascii="Verdana" w:hAnsi="Verdana" w:cs="Arial"/>
        </w:rPr>
        <w:t xml:space="preserve"> et</w:t>
      </w:r>
      <w:r w:rsidR="00832046">
        <w:rPr>
          <w:rFonts w:ascii="Verdana" w:hAnsi="Verdana" w:cs="Arial"/>
        </w:rPr>
        <w:t xml:space="preserve"> </w:t>
      </w:r>
      <w:r w:rsidRPr="00281149">
        <w:rPr>
          <w:rFonts w:ascii="Verdana" w:hAnsi="Verdana" w:cs="Arial"/>
        </w:rPr>
        <w:t>de la s</w:t>
      </w:r>
      <w:r w:rsidR="00832046">
        <w:rPr>
          <w:rFonts w:ascii="Verdana" w:hAnsi="Verdana" w:cs="Arial"/>
        </w:rPr>
        <w:t>a</w:t>
      </w:r>
      <w:r w:rsidRPr="00281149">
        <w:rPr>
          <w:rFonts w:ascii="Verdana" w:hAnsi="Verdana" w:cs="Arial"/>
        </w:rPr>
        <w:t>lle de réunion</w:t>
      </w:r>
    </w:p>
    <w:p w:rsidR="00281149" w:rsidRPr="00281149" w:rsidRDefault="00281149" w:rsidP="00281149">
      <w:pPr>
        <w:pStyle w:val="Retraitcorpsdetexte2"/>
        <w:ind w:left="777"/>
        <w:rPr>
          <w:rFonts w:ascii="Verdana" w:hAnsi="Verdana" w:cs="Arial"/>
        </w:rPr>
      </w:pPr>
      <w:r w:rsidRPr="00281149">
        <w:rPr>
          <w:rFonts w:ascii="Verdana" w:hAnsi="Verdana" w:cs="Arial"/>
        </w:rPr>
        <w:t>Lot n°2 – Fauteuils et chaises des postes de travail et de la salle de réunion</w:t>
      </w:r>
    </w:p>
    <w:p w:rsidR="009D15B4" w:rsidRPr="009D15B4" w:rsidRDefault="00281149" w:rsidP="00281149">
      <w:pPr>
        <w:pStyle w:val="Retraitcorpsdetexte2"/>
        <w:ind w:left="777"/>
        <w:rPr>
          <w:rFonts w:ascii="Verdana" w:hAnsi="Verdana" w:cs="Arial"/>
        </w:rPr>
      </w:pPr>
      <w:r w:rsidRPr="00281149">
        <w:rPr>
          <w:rFonts w:ascii="Verdana" w:hAnsi="Verdana" w:cs="Arial"/>
        </w:rPr>
        <w:t>Lot n°3 – Meubles des espaces de repos et de restauration</w:t>
      </w:r>
    </w:p>
    <w:p w:rsidR="00312E81" w:rsidRPr="00296EDC" w:rsidRDefault="003455BF" w:rsidP="00312E81">
      <w:pPr>
        <w:keepNext/>
        <w:numPr>
          <w:ilvl w:val="0"/>
          <w:numId w:val="1"/>
        </w:numPr>
        <w:shd w:val="clear" w:color="auto" w:fill="B8CCE4" w:themeFill="accent1" w:themeFillTint="66"/>
        <w:spacing w:before="240" w:after="120"/>
        <w:outlineLvl w:val="0"/>
        <w:rPr>
          <w:rFonts w:ascii="Verdana" w:hAnsi="Verdana" w:cs="Arial"/>
          <w:b/>
          <w:bCs/>
          <w:caps/>
          <w:kern w:val="28"/>
          <w:sz w:val="20"/>
          <w:szCs w:val="20"/>
        </w:rPr>
      </w:pPr>
      <w:bookmarkStart w:id="9" w:name="_Toc202251412"/>
      <w:r>
        <w:rPr>
          <w:rFonts w:ascii="Verdana" w:hAnsi="Verdana" w:cs="Arial"/>
          <w:b/>
          <w:bCs/>
          <w:caps/>
          <w:kern w:val="28"/>
          <w:sz w:val="20"/>
          <w:szCs w:val="20"/>
        </w:rPr>
        <w:t>Lieu</w:t>
      </w:r>
      <w:r w:rsidR="002C5AE4" w:rsidRPr="002C5AE4">
        <w:rPr>
          <w:rFonts w:ascii="Verdana" w:hAnsi="Verdana" w:cs="Arial"/>
          <w:b/>
          <w:bCs/>
          <w:caps/>
          <w:kern w:val="28"/>
          <w:sz w:val="20"/>
          <w:szCs w:val="20"/>
        </w:rPr>
        <w:t xml:space="preserve"> D</w:t>
      </w:r>
      <w:bookmarkEnd w:id="7"/>
      <w:bookmarkEnd w:id="8"/>
      <w:r w:rsidR="008E63E9">
        <w:rPr>
          <w:rFonts w:ascii="Verdana" w:hAnsi="Verdana" w:cs="Arial"/>
          <w:b/>
          <w:bCs/>
          <w:caps/>
          <w:kern w:val="28"/>
          <w:sz w:val="20"/>
          <w:szCs w:val="20"/>
        </w:rPr>
        <w:t>e livraison</w:t>
      </w:r>
      <w:bookmarkEnd w:id="9"/>
    </w:p>
    <w:p w:rsidR="006E4D00" w:rsidRDefault="006E4D00" w:rsidP="002C5AE4">
      <w:pPr>
        <w:tabs>
          <w:tab w:val="left" w:pos="4962"/>
        </w:tabs>
        <w:rPr>
          <w:rFonts w:ascii="Verdana" w:hAnsi="Verdana"/>
          <w:sz w:val="20"/>
          <w:szCs w:val="20"/>
          <w:shd w:val="clear" w:color="auto" w:fill="FFFFFF"/>
        </w:rPr>
      </w:pPr>
    </w:p>
    <w:tbl>
      <w:tblPr>
        <w:tblStyle w:val="Grilledutableau"/>
        <w:tblW w:w="0" w:type="auto"/>
        <w:tblLook w:val="04A0" w:firstRow="1" w:lastRow="0" w:firstColumn="1" w:lastColumn="0" w:noHBand="0" w:noVBand="1"/>
      </w:tblPr>
      <w:tblGrid>
        <w:gridCol w:w="2093"/>
        <w:gridCol w:w="4139"/>
      </w:tblGrid>
      <w:tr w:rsidR="002033A6" w:rsidTr="002033A6">
        <w:tc>
          <w:tcPr>
            <w:tcW w:w="2093" w:type="dxa"/>
          </w:tcPr>
          <w:p w:rsidR="002033A6" w:rsidRPr="009B7990" w:rsidRDefault="002033A6" w:rsidP="00AC29D5">
            <w:pPr>
              <w:autoSpaceDE w:val="0"/>
              <w:autoSpaceDN w:val="0"/>
              <w:adjustRightInd w:val="0"/>
              <w:rPr>
                <w:rFonts w:ascii="Verdana" w:hAnsi="Verdana"/>
                <w:b/>
                <w:sz w:val="20"/>
                <w:szCs w:val="20"/>
              </w:rPr>
            </w:pPr>
            <w:r w:rsidRPr="009B7990">
              <w:rPr>
                <w:rFonts w:ascii="Verdana" w:hAnsi="Verdana"/>
                <w:b/>
                <w:sz w:val="20"/>
                <w:szCs w:val="20"/>
              </w:rPr>
              <w:t>SITE</w:t>
            </w:r>
          </w:p>
        </w:tc>
        <w:tc>
          <w:tcPr>
            <w:tcW w:w="4139" w:type="dxa"/>
          </w:tcPr>
          <w:p w:rsidR="002033A6" w:rsidRPr="009B7990" w:rsidRDefault="002033A6" w:rsidP="00AC29D5">
            <w:pPr>
              <w:autoSpaceDE w:val="0"/>
              <w:autoSpaceDN w:val="0"/>
              <w:adjustRightInd w:val="0"/>
              <w:rPr>
                <w:rFonts w:ascii="Verdana" w:hAnsi="Verdana"/>
                <w:b/>
                <w:sz w:val="20"/>
                <w:szCs w:val="20"/>
              </w:rPr>
            </w:pPr>
            <w:r w:rsidRPr="009B7990">
              <w:rPr>
                <w:rFonts w:ascii="Verdana" w:hAnsi="Verdana"/>
                <w:b/>
                <w:sz w:val="20"/>
                <w:szCs w:val="20"/>
              </w:rPr>
              <w:t>ADRESSE</w:t>
            </w:r>
          </w:p>
        </w:tc>
      </w:tr>
      <w:tr w:rsidR="002033A6" w:rsidTr="002033A6">
        <w:tc>
          <w:tcPr>
            <w:tcW w:w="2093" w:type="dxa"/>
          </w:tcPr>
          <w:p w:rsidR="002033A6" w:rsidRDefault="002033A6" w:rsidP="00AC29D5">
            <w:pPr>
              <w:autoSpaceDE w:val="0"/>
              <w:autoSpaceDN w:val="0"/>
              <w:adjustRightInd w:val="0"/>
              <w:rPr>
                <w:rFonts w:ascii="Verdana" w:hAnsi="Verdana"/>
                <w:sz w:val="20"/>
                <w:szCs w:val="20"/>
              </w:rPr>
            </w:pPr>
            <w:r w:rsidRPr="009B7990">
              <w:rPr>
                <w:rFonts w:ascii="Verdana" w:hAnsi="Verdana"/>
                <w:sz w:val="20"/>
                <w:szCs w:val="20"/>
              </w:rPr>
              <w:t>GOPAL</w:t>
            </w:r>
            <w:r>
              <w:rPr>
                <w:rFonts w:ascii="Verdana" w:hAnsi="Verdana"/>
                <w:sz w:val="20"/>
                <w:szCs w:val="20"/>
              </w:rPr>
              <w:t xml:space="preserve"> (</w:t>
            </w:r>
            <w:proofErr w:type="spellStart"/>
            <w:r>
              <w:rPr>
                <w:rFonts w:ascii="Verdana" w:hAnsi="Verdana"/>
                <w:sz w:val="20"/>
                <w:szCs w:val="20"/>
              </w:rPr>
              <w:t>rdc</w:t>
            </w:r>
            <w:proofErr w:type="spellEnd"/>
            <w:r>
              <w:rPr>
                <w:rFonts w:ascii="Verdana" w:hAnsi="Verdana"/>
                <w:sz w:val="20"/>
                <w:szCs w:val="20"/>
              </w:rPr>
              <w:t>)</w:t>
            </w:r>
          </w:p>
        </w:tc>
        <w:tc>
          <w:tcPr>
            <w:tcW w:w="4139" w:type="dxa"/>
            <w:vMerge w:val="restart"/>
          </w:tcPr>
          <w:p w:rsidR="002033A6" w:rsidRDefault="002033A6" w:rsidP="00AC29D5">
            <w:pPr>
              <w:autoSpaceDE w:val="0"/>
              <w:autoSpaceDN w:val="0"/>
              <w:adjustRightInd w:val="0"/>
              <w:rPr>
                <w:rFonts w:ascii="Verdana" w:hAnsi="Verdana"/>
                <w:sz w:val="20"/>
                <w:szCs w:val="20"/>
              </w:rPr>
            </w:pPr>
            <w:r w:rsidRPr="00645C61">
              <w:rPr>
                <w:rFonts w:ascii="Verdana" w:hAnsi="Verdana"/>
                <w:sz w:val="20"/>
                <w:szCs w:val="20"/>
              </w:rPr>
              <w:t>Parc d’activité</w:t>
            </w:r>
            <w:r>
              <w:rPr>
                <w:rFonts w:ascii="Verdana" w:hAnsi="Verdana"/>
                <w:sz w:val="20"/>
                <w:szCs w:val="20"/>
              </w:rPr>
              <w:t xml:space="preserve"> </w:t>
            </w:r>
            <w:r w:rsidRPr="00645C61">
              <w:rPr>
                <w:rFonts w:ascii="Verdana" w:hAnsi="Verdana"/>
                <w:sz w:val="20"/>
                <w:szCs w:val="20"/>
              </w:rPr>
              <w:t>LA PROVIDENCE</w:t>
            </w:r>
            <w:r>
              <w:rPr>
                <w:rFonts w:ascii="Verdana" w:hAnsi="Verdana"/>
                <w:sz w:val="20"/>
                <w:szCs w:val="20"/>
              </w:rPr>
              <w:t xml:space="preserve">- ZAC de </w:t>
            </w:r>
            <w:proofErr w:type="spellStart"/>
            <w:r>
              <w:rPr>
                <w:rFonts w:ascii="Verdana" w:hAnsi="Verdana"/>
                <w:sz w:val="20"/>
                <w:szCs w:val="20"/>
              </w:rPr>
              <w:t>Dothémare</w:t>
            </w:r>
            <w:proofErr w:type="spellEnd"/>
          </w:p>
        </w:tc>
      </w:tr>
      <w:tr w:rsidR="002033A6" w:rsidTr="002033A6">
        <w:tc>
          <w:tcPr>
            <w:tcW w:w="2093" w:type="dxa"/>
          </w:tcPr>
          <w:p w:rsidR="002033A6" w:rsidRPr="009B7990" w:rsidRDefault="002033A6" w:rsidP="00AC29D5">
            <w:pPr>
              <w:autoSpaceDE w:val="0"/>
              <w:autoSpaceDN w:val="0"/>
              <w:adjustRightInd w:val="0"/>
              <w:rPr>
                <w:rFonts w:ascii="Verdana" w:hAnsi="Verdana"/>
                <w:sz w:val="20"/>
                <w:szCs w:val="20"/>
              </w:rPr>
            </w:pPr>
            <w:r w:rsidRPr="00542224">
              <w:rPr>
                <w:rFonts w:ascii="Verdana" w:hAnsi="Verdana"/>
                <w:sz w:val="20"/>
                <w:szCs w:val="20"/>
              </w:rPr>
              <w:t xml:space="preserve">GOPAL </w:t>
            </w:r>
            <w:r>
              <w:rPr>
                <w:rFonts w:ascii="Verdana" w:hAnsi="Verdana"/>
                <w:sz w:val="20"/>
                <w:szCs w:val="20"/>
              </w:rPr>
              <w:t xml:space="preserve"> 2</w:t>
            </w:r>
            <w:r w:rsidRPr="00542224">
              <w:rPr>
                <w:rFonts w:ascii="Verdana" w:hAnsi="Verdana"/>
                <w:sz w:val="20"/>
                <w:szCs w:val="20"/>
                <w:vertAlign w:val="superscript"/>
              </w:rPr>
              <w:t>ème</w:t>
            </w:r>
            <w:r>
              <w:rPr>
                <w:rFonts w:ascii="Verdana" w:hAnsi="Verdana"/>
                <w:sz w:val="20"/>
                <w:szCs w:val="20"/>
              </w:rPr>
              <w:t xml:space="preserve"> étage </w:t>
            </w:r>
          </w:p>
        </w:tc>
        <w:tc>
          <w:tcPr>
            <w:tcW w:w="4139" w:type="dxa"/>
            <w:vMerge/>
          </w:tcPr>
          <w:p w:rsidR="002033A6" w:rsidRDefault="002033A6" w:rsidP="00AC29D5">
            <w:pPr>
              <w:autoSpaceDE w:val="0"/>
              <w:autoSpaceDN w:val="0"/>
              <w:adjustRightInd w:val="0"/>
              <w:rPr>
                <w:rFonts w:ascii="Verdana" w:hAnsi="Verdana"/>
                <w:sz w:val="20"/>
                <w:szCs w:val="20"/>
                <w:highlight w:val="yellow"/>
              </w:rPr>
            </w:pPr>
          </w:p>
        </w:tc>
      </w:tr>
    </w:tbl>
    <w:p w:rsidR="006342D5" w:rsidRDefault="006342D5" w:rsidP="002C5AE4">
      <w:pPr>
        <w:tabs>
          <w:tab w:val="left" w:pos="4962"/>
        </w:tabs>
        <w:rPr>
          <w:rFonts w:ascii="Verdana" w:hAnsi="Verdana"/>
          <w:sz w:val="20"/>
          <w:szCs w:val="20"/>
          <w:shd w:val="clear" w:color="auto" w:fill="FFFFFF"/>
        </w:rPr>
      </w:pPr>
    </w:p>
    <w:p w:rsidR="00F37366" w:rsidRPr="00257ABE" w:rsidRDefault="00F41915" w:rsidP="00F37366">
      <w:pPr>
        <w:pStyle w:val="Titre1"/>
      </w:pPr>
      <w:bookmarkStart w:id="10" w:name="_Toc202251413"/>
      <w:r w:rsidRPr="00257ABE">
        <w:lastRenderedPageBreak/>
        <w:t>mode de passation du marche</w:t>
      </w:r>
      <w:bookmarkEnd w:id="10"/>
    </w:p>
    <w:p w:rsidR="006E6D98" w:rsidRPr="00257ABE" w:rsidRDefault="006E6D98" w:rsidP="002D6D8F">
      <w:pPr>
        <w:pStyle w:val="Titre2"/>
      </w:pPr>
      <w:r w:rsidRPr="00257ABE">
        <w:t xml:space="preserve">Procédure </w:t>
      </w:r>
    </w:p>
    <w:p w:rsidR="006E6D98" w:rsidRDefault="00250D8C" w:rsidP="006E6D98">
      <w:pPr>
        <w:rPr>
          <w:rFonts w:ascii="Verdana" w:hAnsi="Verdana" w:cs="Arial"/>
          <w:sz w:val="20"/>
          <w:szCs w:val="20"/>
        </w:rPr>
      </w:pPr>
      <w:r w:rsidRPr="00250D8C">
        <w:rPr>
          <w:rFonts w:ascii="Verdana" w:hAnsi="Verdana" w:cs="Arial"/>
          <w:sz w:val="20"/>
          <w:szCs w:val="20"/>
        </w:rPr>
        <w:t xml:space="preserve">La présente consultation est passée selon une procédure adaptée en application de l’article R.2123-1 du Code de la Commande Publique </w:t>
      </w:r>
      <w:r w:rsidR="00751563">
        <w:rPr>
          <w:rFonts w:ascii="Verdana" w:hAnsi="Verdana" w:cs="Arial"/>
          <w:sz w:val="20"/>
          <w:szCs w:val="20"/>
        </w:rPr>
        <w:t>(CCP)</w:t>
      </w:r>
      <w:r w:rsidR="006E6D98" w:rsidRPr="00A812C9">
        <w:rPr>
          <w:rFonts w:ascii="Verdana" w:hAnsi="Verdana" w:cs="Arial"/>
          <w:sz w:val="20"/>
          <w:szCs w:val="20"/>
        </w:rPr>
        <w:t>.</w:t>
      </w:r>
    </w:p>
    <w:p w:rsidR="006E6D98" w:rsidRPr="00A812C9" w:rsidRDefault="006E6D98" w:rsidP="006E6D98">
      <w:pPr>
        <w:rPr>
          <w:rFonts w:ascii="Verdana" w:hAnsi="Verdana" w:cs="Arial"/>
          <w:sz w:val="20"/>
          <w:szCs w:val="20"/>
        </w:rPr>
      </w:pPr>
    </w:p>
    <w:p w:rsidR="006E6D98" w:rsidRDefault="006E6D98" w:rsidP="006E6D98">
      <w:pPr>
        <w:rPr>
          <w:rFonts w:ascii="Verdana" w:hAnsi="Verdana" w:cs="Arial"/>
          <w:sz w:val="20"/>
          <w:szCs w:val="20"/>
        </w:rPr>
      </w:pPr>
      <w:r>
        <w:rPr>
          <w:rFonts w:ascii="Verdana" w:hAnsi="Verdana" w:cs="Arial"/>
          <w:sz w:val="20"/>
          <w:szCs w:val="20"/>
        </w:rPr>
        <w:t xml:space="preserve">Il </w:t>
      </w:r>
      <w:r w:rsidRPr="00A812C9">
        <w:rPr>
          <w:rFonts w:ascii="Verdana" w:hAnsi="Verdana" w:cs="Arial"/>
          <w:sz w:val="20"/>
          <w:szCs w:val="20"/>
        </w:rPr>
        <w:t>est</w:t>
      </w:r>
      <w:r>
        <w:rPr>
          <w:rFonts w:ascii="Verdana" w:hAnsi="Verdana" w:cs="Arial"/>
          <w:sz w:val="20"/>
          <w:szCs w:val="20"/>
        </w:rPr>
        <w:t xml:space="preserve"> </w:t>
      </w:r>
      <w:r w:rsidRPr="00A812C9">
        <w:rPr>
          <w:rFonts w:ascii="Verdana" w:hAnsi="Verdana" w:cs="Arial"/>
          <w:sz w:val="20"/>
          <w:szCs w:val="20"/>
        </w:rPr>
        <w:t>soumis à l’arrêté du 19 juin 2018 portant réglementation sur les marchés des organismes de Sécurité Sociale</w:t>
      </w:r>
      <w:r>
        <w:rPr>
          <w:rFonts w:ascii="Verdana" w:hAnsi="Verdana" w:cs="Arial"/>
          <w:sz w:val="20"/>
          <w:szCs w:val="20"/>
        </w:rPr>
        <w:t>.</w:t>
      </w:r>
    </w:p>
    <w:p w:rsidR="006E6D98" w:rsidRDefault="006E6D98" w:rsidP="002D6D8F">
      <w:pPr>
        <w:pStyle w:val="Titre2"/>
      </w:pPr>
      <w:r>
        <w:t>Forme</w:t>
      </w:r>
    </w:p>
    <w:p w:rsidR="00AA7D03" w:rsidRPr="00AA7D03" w:rsidRDefault="00AA7D03" w:rsidP="00AA7D03">
      <w:pPr>
        <w:rPr>
          <w:rFonts w:ascii="Verdana" w:hAnsi="Verdana"/>
          <w:sz w:val="20"/>
          <w:szCs w:val="20"/>
        </w:rPr>
      </w:pPr>
      <w:r w:rsidRPr="00AA7D03">
        <w:rPr>
          <w:rFonts w:ascii="Verdana" w:hAnsi="Verdana"/>
          <w:sz w:val="20"/>
          <w:szCs w:val="20"/>
        </w:rPr>
        <w:t>Il s’agit d’un accord-cadre mono-attributaire à bons de commande conformément aux articles R.2162-4 à R.2162-6 et R.2162-13 à R.2162-14 du Code de la Commande Publique avec une valeur financière maximale estimée à 110 000 € HT sur la durée de 1 an.</w:t>
      </w:r>
    </w:p>
    <w:p w:rsidR="00AA7D03" w:rsidRPr="00AA7D03" w:rsidRDefault="00AA7D03" w:rsidP="00AA7D03">
      <w:pPr>
        <w:rPr>
          <w:rFonts w:ascii="Verdana" w:hAnsi="Verdana"/>
          <w:sz w:val="20"/>
          <w:szCs w:val="20"/>
        </w:rPr>
      </w:pPr>
    </w:p>
    <w:p w:rsidR="009B1FE6" w:rsidRDefault="00AA7D03" w:rsidP="00AA7D03">
      <w:r w:rsidRPr="00AA7D03">
        <w:rPr>
          <w:rFonts w:ascii="Verdana" w:hAnsi="Verdana"/>
          <w:sz w:val="20"/>
          <w:szCs w:val="20"/>
        </w:rPr>
        <w:t>Il est exécuté au fur et à mesure de l’émission de bons de commande, conformément à l’article R.2162-2 du Code de la Commande Publique.</w:t>
      </w:r>
    </w:p>
    <w:p w:rsidR="00F37366" w:rsidRPr="00257ABE" w:rsidRDefault="00F37366" w:rsidP="00F37366">
      <w:pPr>
        <w:pStyle w:val="Titre1"/>
      </w:pPr>
      <w:bookmarkStart w:id="11" w:name="_Toc202251414"/>
      <w:r w:rsidRPr="00257ABE">
        <w:t>variantes</w:t>
      </w:r>
      <w:bookmarkEnd w:id="11"/>
    </w:p>
    <w:p w:rsidR="00F37366" w:rsidRDefault="00B3489D" w:rsidP="00F37366">
      <w:pPr>
        <w:autoSpaceDE w:val="0"/>
        <w:autoSpaceDN w:val="0"/>
        <w:adjustRightInd w:val="0"/>
        <w:rPr>
          <w:rFonts w:ascii="Verdana" w:hAnsi="Verdana" w:cs="Arial"/>
          <w:color w:val="000000"/>
          <w:sz w:val="20"/>
          <w:szCs w:val="20"/>
        </w:rPr>
      </w:pPr>
      <w:r w:rsidRPr="00257ABE">
        <w:rPr>
          <w:rFonts w:ascii="Verdana" w:hAnsi="Verdana" w:cs="Arial"/>
          <w:sz w:val="20"/>
          <w:szCs w:val="20"/>
        </w:rPr>
        <w:t>Conformément à l’article R2151-8 2° du Code de la Commande Publique, l</w:t>
      </w:r>
      <w:r w:rsidR="0031037D" w:rsidRPr="00257ABE">
        <w:rPr>
          <w:rFonts w:ascii="Verdana" w:hAnsi="Verdana" w:cs="Arial"/>
          <w:color w:val="000000"/>
          <w:sz w:val="20"/>
          <w:szCs w:val="20"/>
        </w:rPr>
        <w:t xml:space="preserve">es variantes </w:t>
      </w:r>
      <w:r w:rsidR="006934CD" w:rsidRPr="00257ABE">
        <w:rPr>
          <w:rFonts w:ascii="Verdana" w:hAnsi="Verdana" w:cs="Arial"/>
          <w:color w:val="000000"/>
          <w:sz w:val="20"/>
          <w:szCs w:val="20"/>
        </w:rPr>
        <w:t xml:space="preserve">ne </w:t>
      </w:r>
      <w:r w:rsidR="00546125" w:rsidRPr="00257ABE">
        <w:rPr>
          <w:rFonts w:ascii="Verdana" w:hAnsi="Verdana" w:cs="Arial"/>
          <w:color w:val="000000"/>
          <w:sz w:val="20"/>
          <w:szCs w:val="20"/>
        </w:rPr>
        <w:t xml:space="preserve">sont </w:t>
      </w:r>
      <w:r w:rsidR="006934CD" w:rsidRPr="00257ABE">
        <w:rPr>
          <w:rFonts w:ascii="Verdana" w:hAnsi="Verdana" w:cs="Arial"/>
          <w:color w:val="000000"/>
          <w:sz w:val="20"/>
          <w:szCs w:val="20"/>
        </w:rPr>
        <w:t xml:space="preserve">pas </w:t>
      </w:r>
      <w:r w:rsidR="00F37366" w:rsidRPr="00257ABE">
        <w:rPr>
          <w:rFonts w:ascii="Verdana" w:hAnsi="Verdana" w:cs="Arial"/>
          <w:color w:val="000000"/>
          <w:sz w:val="20"/>
          <w:szCs w:val="20"/>
        </w:rPr>
        <w:t>autorisées.</w:t>
      </w:r>
    </w:p>
    <w:p w:rsidR="00F07113" w:rsidRPr="00257ABE" w:rsidRDefault="005B65D2" w:rsidP="00F07113">
      <w:pPr>
        <w:pStyle w:val="Titre1"/>
      </w:pPr>
      <w:bookmarkStart w:id="12" w:name="_Toc202251415"/>
      <w:r w:rsidRPr="00257ABE">
        <w:t xml:space="preserve">Durée </w:t>
      </w:r>
      <w:r w:rsidR="007B205D" w:rsidRPr="00257ABE">
        <w:t>et DELAIs</w:t>
      </w:r>
      <w:bookmarkEnd w:id="12"/>
    </w:p>
    <w:p w:rsidR="00F07113" w:rsidRPr="00257ABE" w:rsidRDefault="00F07113" w:rsidP="002D6D8F">
      <w:pPr>
        <w:pStyle w:val="Titre2"/>
      </w:pPr>
      <w:bookmarkStart w:id="13" w:name="_Toc414956449"/>
      <w:bookmarkStart w:id="14" w:name="_Toc414956812"/>
      <w:bookmarkStart w:id="15" w:name="_Toc421022963"/>
      <w:bookmarkStart w:id="16" w:name="_Toc421024251"/>
      <w:bookmarkStart w:id="17" w:name="_Toc421025203"/>
      <w:bookmarkStart w:id="18" w:name="_Toc424222169"/>
      <w:bookmarkStart w:id="19" w:name="_Toc425334838"/>
      <w:bookmarkStart w:id="20" w:name="_Toc427663318"/>
      <w:bookmarkStart w:id="21" w:name="_Toc441754369"/>
      <w:bookmarkStart w:id="22" w:name="_Toc441757759"/>
      <w:bookmarkStart w:id="23" w:name="_Toc452535252"/>
      <w:bookmarkStart w:id="24" w:name="_Toc458756172"/>
      <w:r w:rsidRPr="00257ABE">
        <w:t>Durée d</w:t>
      </w:r>
      <w:bookmarkEnd w:id="13"/>
      <w:bookmarkEnd w:id="14"/>
      <w:bookmarkEnd w:id="15"/>
      <w:bookmarkEnd w:id="16"/>
      <w:bookmarkEnd w:id="17"/>
      <w:bookmarkEnd w:id="18"/>
      <w:bookmarkEnd w:id="19"/>
      <w:bookmarkEnd w:id="20"/>
      <w:bookmarkEnd w:id="21"/>
      <w:bookmarkEnd w:id="22"/>
      <w:bookmarkEnd w:id="23"/>
      <w:bookmarkEnd w:id="24"/>
      <w:r w:rsidR="00255220" w:rsidRPr="00257ABE">
        <w:t>u marché</w:t>
      </w:r>
    </w:p>
    <w:p w:rsidR="00F94027" w:rsidRDefault="00E22511" w:rsidP="0011538D">
      <w:pPr>
        <w:tabs>
          <w:tab w:val="left" w:pos="851"/>
        </w:tabs>
        <w:suppressAutoHyphens/>
        <w:spacing w:before="120"/>
        <w:rPr>
          <w:rFonts w:ascii="Verdana" w:hAnsi="Verdana" w:cs="Verdana"/>
          <w:color w:val="000000"/>
          <w:sz w:val="20"/>
          <w:szCs w:val="20"/>
        </w:rPr>
      </w:pPr>
      <w:r w:rsidRPr="00E22511">
        <w:rPr>
          <w:rFonts w:ascii="Verdana" w:hAnsi="Verdana" w:cs="Verdana"/>
          <w:color w:val="000000"/>
          <w:sz w:val="20"/>
          <w:szCs w:val="20"/>
        </w:rPr>
        <w:t>La durée d’exécution du présent marché est d</w:t>
      </w:r>
      <w:r w:rsidR="00815FC9">
        <w:rPr>
          <w:rFonts w:ascii="Verdana" w:hAnsi="Verdana" w:cs="Verdana"/>
          <w:color w:val="000000"/>
          <w:sz w:val="20"/>
          <w:szCs w:val="20"/>
        </w:rPr>
        <w:t xml:space="preserve">e 12 </w:t>
      </w:r>
      <w:r w:rsidR="002A14D0">
        <w:rPr>
          <w:rFonts w:ascii="Verdana" w:hAnsi="Verdana" w:cs="Verdana"/>
          <w:color w:val="000000"/>
          <w:sz w:val="20"/>
          <w:szCs w:val="20"/>
        </w:rPr>
        <w:t>mois à</w:t>
      </w:r>
      <w:r w:rsidR="00815FC9">
        <w:rPr>
          <w:rFonts w:ascii="Verdana" w:hAnsi="Verdana" w:cs="Verdana"/>
          <w:color w:val="000000"/>
          <w:sz w:val="20"/>
          <w:szCs w:val="20"/>
        </w:rPr>
        <w:t xml:space="preserve"> compter </w:t>
      </w:r>
      <w:r w:rsidRPr="00E22511">
        <w:rPr>
          <w:rFonts w:ascii="Verdana" w:hAnsi="Verdana" w:cs="Verdana"/>
          <w:color w:val="000000"/>
          <w:sz w:val="20"/>
          <w:szCs w:val="20"/>
        </w:rPr>
        <w:t>de sa date de notificatio</w:t>
      </w:r>
      <w:r w:rsidR="00815FC9">
        <w:rPr>
          <w:rFonts w:ascii="Verdana" w:hAnsi="Verdana" w:cs="Verdana"/>
          <w:color w:val="000000"/>
          <w:sz w:val="20"/>
          <w:szCs w:val="20"/>
        </w:rPr>
        <w:t>n.</w:t>
      </w:r>
    </w:p>
    <w:p w:rsidR="004A7D48" w:rsidRDefault="004A7D48" w:rsidP="004A7D48">
      <w:pPr>
        <w:rPr>
          <w:rFonts w:ascii="Verdana" w:hAnsi="Verdana"/>
          <w:b/>
          <w:sz w:val="20"/>
          <w:szCs w:val="20"/>
        </w:rPr>
      </w:pPr>
      <w:bookmarkStart w:id="25" w:name="_Toc414956450"/>
      <w:bookmarkStart w:id="26" w:name="_Toc414956813"/>
      <w:bookmarkStart w:id="27" w:name="_Toc421022964"/>
      <w:bookmarkStart w:id="28" w:name="_Toc421024252"/>
      <w:bookmarkStart w:id="29" w:name="_Toc421025204"/>
      <w:bookmarkStart w:id="30" w:name="_Toc424222170"/>
      <w:bookmarkStart w:id="31" w:name="_Toc425334839"/>
      <w:bookmarkStart w:id="32" w:name="_Toc427663319"/>
      <w:bookmarkStart w:id="33" w:name="_Toc441754370"/>
      <w:bookmarkStart w:id="34" w:name="_Toc441757760"/>
      <w:bookmarkStart w:id="35" w:name="_Toc452535253"/>
      <w:bookmarkStart w:id="36" w:name="_Toc458756173"/>
    </w:p>
    <w:p w:rsidR="006342D5" w:rsidRPr="007D02DC" w:rsidRDefault="00C62A2C" w:rsidP="004A7D48">
      <w:pPr>
        <w:rPr>
          <w:rFonts w:ascii="Verdana" w:hAnsi="Verdana"/>
          <w:sz w:val="20"/>
          <w:szCs w:val="20"/>
        </w:rPr>
      </w:pPr>
      <w:r w:rsidRPr="00C62A2C">
        <w:rPr>
          <w:rFonts w:ascii="Verdana" w:hAnsi="Verdana"/>
          <w:b/>
          <w:sz w:val="20"/>
          <w:szCs w:val="20"/>
        </w:rPr>
        <w:t>Le délai de livraison du mobilier ne peut pas dépasser 60 jours calendaires à compter de la date de notification du marché. Les offres prévoyant une livraison du mobilier postérieure à ce délai seront éliminées.</w:t>
      </w:r>
    </w:p>
    <w:p w:rsidR="00F07113" w:rsidRPr="00257ABE" w:rsidRDefault="00F07113" w:rsidP="002D6D8F">
      <w:pPr>
        <w:pStyle w:val="Titre2"/>
      </w:pPr>
      <w:r w:rsidRPr="00257ABE">
        <w:t>Délai de validité des offres</w:t>
      </w:r>
      <w:bookmarkEnd w:id="25"/>
      <w:bookmarkEnd w:id="26"/>
      <w:bookmarkEnd w:id="27"/>
      <w:bookmarkEnd w:id="28"/>
      <w:bookmarkEnd w:id="29"/>
      <w:bookmarkEnd w:id="30"/>
      <w:bookmarkEnd w:id="31"/>
      <w:bookmarkEnd w:id="32"/>
      <w:bookmarkEnd w:id="33"/>
      <w:bookmarkEnd w:id="34"/>
      <w:bookmarkEnd w:id="35"/>
      <w:bookmarkEnd w:id="36"/>
    </w:p>
    <w:p w:rsidR="00F07113" w:rsidRPr="00257ABE" w:rsidRDefault="00F07113" w:rsidP="00F07113">
      <w:pPr>
        <w:rPr>
          <w:rFonts w:ascii="Verdana" w:hAnsi="Verdana"/>
          <w:sz w:val="20"/>
          <w:szCs w:val="20"/>
        </w:rPr>
      </w:pPr>
      <w:r w:rsidRPr="00257ABE">
        <w:rPr>
          <w:rFonts w:ascii="Verdana" w:hAnsi="Verdana"/>
          <w:sz w:val="20"/>
          <w:szCs w:val="20"/>
        </w:rPr>
        <w:t>Le délai de v</w:t>
      </w:r>
      <w:r w:rsidR="00A00E4E" w:rsidRPr="00257ABE">
        <w:rPr>
          <w:rFonts w:ascii="Verdana" w:hAnsi="Verdana"/>
          <w:sz w:val="20"/>
          <w:szCs w:val="20"/>
        </w:rPr>
        <w:t xml:space="preserve">alidité des offres est fixé à </w:t>
      </w:r>
      <w:r w:rsidR="006F2D1D" w:rsidRPr="00257ABE">
        <w:rPr>
          <w:rFonts w:ascii="Verdana" w:hAnsi="Verdana"/>
          <w:sz w:val="20"/>
          <w:szCs w:val="20"/>
        </w:rPr>
        <w:t>12</w:t>
      </w:r>
      <w:r w:rsidR="006934CD" w:rsidRPr="00257ABE">
        <w:rPr>
          <w:rFonts w:ascii="Verdana" w:hAnsi="Verdana"/>
          <w:sz w:val="20"/>
          <w:szCs w:val="20"/>
        </w:rPr>
        <w:t>0</w:t>
      </w:r>
      <w:r w:rsidRPr="00257ABE">
        <w:rPr>
          <w:rFonts w:ascii="Verdana" w:hAnsi="Verdana"/>
          <w:sz w:val="20"/>
          <w:szCs w:val="20"/>
        </w:rPr>
        <w:t xml:space="preserve"> jours à compter de la date limite de réception des </w:t>
      </w:r>
      <w:r w:rsidR="0096061D" w:rsidRPr="00257ABE">
        <w:rPr>
          <w:rFonts w:ascii="Verdana" w:hAnsi="Verdana"/>
          <w:sz w:val="20"/>
          <w:szCs w:val="20"/>
        </w:rPr>
        <w:t>pli</w:t>
      </w:r>
      <w:r w:rsidRPr="00257ABE">
        <w:rPr>
          <w:rFonts w:ascii="Verdana" w:hAnsi="Verdana"/>
          <w:sz w:val="20"/>
          <w:szCs w:val="20"/>
        </w:rPr>
        <w:t>s.</w:t>
      </w:r>
    </w:p>
    <w:p w:rsidR="006F2D1D" w:rsidRPr="00257ABE" w:rsidRDefault="006F2D1D" w:rsidP="006F2D1D">
      <w:pPr>
        <w:tabs>
          <w:tab w:val="left" w:pos="4962"/>
        </w:tabs>
        <w:rPr>
          <w:rFonts w:ascii="Verdana" w:hAnsi="Verdana" w:cs="Arial"/>
          <w:sz w:val="20"/>
          <w:szCs w:val="20"/>
        </w:rPr>
      </w:pPr>
      <w:r w:rsidRPr="00257ABE">
        <w:rPr>
          <w:rFonts w:ascii="Verdana" w:hAnsi="Verdana" w:cs="Arial"/>
          <w:sz w:val="20"/>
          <w:szCs w:val="20"/>
        </w:rPr>
        <w:t xml:space="preserve">Pendant toute cette période, l’opérateur économique ne pourra se soustraire à ses engagements, l’acte d’engagement constituant une promesse unilatérale de contrat à laquelle la signature par le pouvoir adjudicateur donne force de contrat et dont la notification rend l’acte exécutoire et opposable à l’opérateur cocontractant. </w:t>
      </w:r>
    </w:p>
    <w:p w:rsidR="006F2D1D" w:rsidRDefault="006F2D1D" w:rsidP="006F2D1D">
      <w:pPr>
        <w:tabs>
          <w:tab w:val="left" w:pos="4962"/>
        </w:tabs>
        <w:rPr>
          <w:rFonts w:ascii="Verdana" w:hAnsi="Verdana" w:cs="Arial"/>
          <w:sz w:val="20"/>
          <w:szCs w:val="20"/>
        </w:rPr>
      </w:pPr>
      <w:r w:rsidRPr="00257ABE">
        <w:rPr>
          <w:rFonts w:ascii="Verdana" w:hAnsi="Verdana" w:cs="Arial"/>
          <w:sz w:val="20"/>
          <w:szCs w:val="20"/>
        </w:rPr>
        <w:t xml:space="preserve">Au-delà du délai de validité, les opérateurs économiques seront libérés de leur engagement. </w:t>
      </w:r>
    </w:p>
    <w:p w:rsidR="00BC18CB" w:rsidRDefault="00BC18CB" w:rsidP="006F2D1D">
      <w:pPr>
        <w:tabs>
          <w:tab w:val="left" w:pos="4962"/>
        </w:tabs>
        <w:rPr>
          <w:rFonts w:ascii="Verdana" w:hAnsi="Verdana" w:cs="Arial"/>
          <w:sz w:val="20"/>
          <w:szCs w:val="20"/>
        </w:rPr>
      </w:pPr>
      <w:r>
        <w:rPr>
          <w:rFonts w:ascii="Verdana" w:hAnsi="Verdana" w:cs="Arial"/>
          <w:sz w:val="20"/>
          <w:szCs w:val="20"/>
        </w:rPr>
        <w:t>L</w:t>
      </w:r>
      <w:r w:rsidR="00E67EF7">
        <w:rPr>
          <w:rFonts w:ascii="Verdana" w:hAnsi="Verdana" w:cs="Arial"/>
          <w:sz w:val="20"/>
          <w:szCs w:val="20"/>
        </w:rPr>
        <w:t>e p</w:t>
      </w:r>
      <w:r w:rsidR="00E67EF7" w:rsidRPr="00E67EF7">
        <w:rPr>
          <w:rFonts w:ascii="Verdana" w:hAnsi="Verdana" w:cs="Arial"/>
          <w:sz w:val="20"/>
          <w:szCs w:val="20"/>
        </w:rPr>
        <w:t>ouvoir adjudicateur peut solliciter de l'ensemble des candidats une prorogation ou un renouvellement de ce délai</w:t>
      </w:r>
      <w:r>
        <w:rPr>
          <w:rFonts w:ascii="Verdana" w:hAnsi="Verdana" w:cs="Arial"/>
          <w:sz w:val="20"/>
          <w:szCs w:val="20"/>
        </w:rPr>
        <w:t>.</w:t>
      </w:r>
    </w:p>
    <w:p w:rsidR="00F04323" w:rsidRDefault="00BC18CB" w:rsidP="006F2D1D">
      <w:pPr>
        <w:tabs>
          <w:tab w:val="left" w:pos="4962"/>
        </w:tabs>
        <w:rPr>
          <w:rFonts w:ascii="Verdana" w:hAnsi="Verdana" w:cs="Arial"/>
          <w:sz w:val="20"/>
          <w:szCs w:val="20"/>
        </w:rPr>
      </w:pPr>
      <w:r>
        <w:rPr>
          <w:rFonts w:ascii="Verdana" w:hAnsi="Verdana" w:cs="Arial"/>
          <w:sz w:val="20"/>
          <w:szCs w:val="20"/>
        </w:rPr>
        <w:t>L</w:t>
      </w:r>
      <w:r w:rsidR="00E67EF7" w:rsidRPr="00E67EF7">
        <w:rPr>
          <w:rFonts w:ascii="Verdana" w:hAnsi="Verdana" w:cs="Arial"/>
          <w:sz w:val="20"/>
          <w:szCs w:val="20"/>
        </w:rPr>
        <w:t>a procédure</w:t>
      </w:r>
      <w:r w:rsidR="003942C1">
        <w:rPr>
          <w:rFonts w:ascii="Verdana" w:hAnsi="Verdana" w:cs="Arial"/>
          <w:sz w:val="20"/>
          <w:szCs w:val="20"/>
        </w:rPr>
        <w:t xml:space="preserve"> se poursuit </w:t>
      </w:r>
      <w:r w:rsidR="00E67EF7" w:rsidRPr="00E67EF7">
        <w:rPr>
          <w:rFonts w:ascii="Verdana" w:hAnsi="Verdana" w:cs="Arial"/>
          <w:sz w:val="20"/>
          <w:szCs w:val="20"/>
        </w:rPr>
        <w:t>avec les seuls candidats ayant accepté</w:t>
      </w:r>
      <w:r>
        <w:rPr>
          <w:rFonts w:ascii="Verdana" w:hAnsi="Verdana" w:cs="Arial"/>
          <w:sz w:val="20"/>
          <w:szCs w:val="20"/>
        </w:rPr>
        <w:t>, c</w:t>
      </w:r>
      <w:r w:rsidRPr="00BC18CB">
        <w:rPr>
          <w:rFonts w:ascii="Verdana" w:hAnsi="Verdana" w:cs="Arial"/>
          <w:sz w:val="20"/>
          <w:szCs w:val="20"/>
        </w:rPr>
        <w:t>ette prorogation n'emporte pas une actualisation des prix des offres</w:t>
      </w:r>
      <w:r>
        <w:rPr>
          <w:rFonts w:ascii="Verdana" w:hAnsi="Verdana" w:cs="Arial"/>
          <w:sz w:val="20"/>
          <w:szCs w:val="20"/>
        </w:rPr>
        <w:t>.</w:t>
      </w:r>
    </w:p>
    <w:p w:rsidR="00E70021" w:rsidRDefault="00E70021" w:rsidP="006F2D1D">
      <w:pPr>
        <w:tabs>
          <w:tab w:val="left" w:pos="4962"/>
        </w:tabs>
        <w:rPr>
          <w:rFonts w:ascii="Verdana" w:hAnsi="Verdana" w:cs="Arial"/>
          <w:sz w:val="20"/>
          <w:szCs w:val="20"/>
        </w:rPr>
      </w:pPr>
    </w:p>
    <w:p w:rsidR="00F07113" w:rsidRPr="00257ABE" w:rsidRDefault="00F07113" w:rsidP="002D6D8F">
      <w:pPr>
        <w:pStyle w:val="Titre2"/>
      </w:pPr>
      <w:bookmarkStart w:id="37" w:name="_Toc414956451"/>
      <w:bookmarkStart w:id="38" w:name="_Toc414956814"/>
      <w:bookmarkStart w:id="39" w:name="_Toc421022965"/>
      <w:bookmarkStart w:id="40" w:name="_Toc421024253"/>
      <w:bookmarkStart w:id="41" w:name="_Toc421025205"/>
      <w:bookmarkStart w:id="42" w:name="_Toc424222171"/>
      <w:bookmarkStart w:id="43" w:name="_Toc425334840"/>
      <w:bookmarkStart w:id="44" w:name="_Toc427663320"/>
      <w:bookmarkStart w:id="45" w:name="_Toc441754371"/>
      <w:bookmarkStart w:id="46" w:name="_Toc441757761"/>
      <w:bookmarkStart w:id="47" w:name="_Toc452535254"/>
      <w:bookmarkStart w:id="48" w:name="_Toc458756174"/>
      <w:bookmarkStart w:id="49" w:name="_Ref5634064"/>
      <w:r w:rsidRPr="00257ABE">
        <w:t xml:space="preserve">Date limite de réception des </w:t>
      </w:r>
      <w:r w:rsidR="0096061D" w:rsidRPr="00257ABE">
        <w:t>pli</w:t>
      </w:r>
      <w:r w:rsidRPr="00257ABE">
        <w:t>s</w:t>
      </w:r>
      <w:bookmarkEnd w:id="37"/>
      <w:bookmarkEnd w:id="38"/>
      <w:bookmarkEnd w:id="39"/>
      <w:bookmarkEnd w:id="40"/>
      <w:bookmarkEnd w:id="41"/>
      <w:bookmarkEnd w:id="42"/>
      <w:bookmarkEnd w:id="43"/>
      <w:bookmarkEnd w:id="44"/>
      <w:bookmarkEnd w:id="45"/>
      <w:bookmarkEnd w:id="46"/>
      <w:bookmarkEnd w:id="47"/>
      <w:bookmarkEnd w:id="48"/>
      <w:bookmarkEnd w:id="49"/>
    </w:p>
    <w:p w:rsidR="00E81AE1" w:rsidRPr="00E81AE1" w:rsidRDefault="00F07113" w:rsidP="00E81AE1">
      <w:pPr>
        <w:shd w:val="clear" w:color="auto" w:fill="FFFFFF" w:themeFill="background1"/>
        <w:jc w:val="left"/>
        <w:rPr>
          <w:rFonts w:ascii="Verdana" w:hAnsi="Verdana"/>
          <w:b/>
          <w:bCs/>
          <w:smallCaps/>
          <w:color w:val="FF0000"/>
          <w:sz w:val="20"/>
          <w:szCs w:val="20"/>
        </w:rPr>
      </w:pPr>
      <w:r w:rsidRPr="00110E02">
        <w:rPr>
          <w:rFonts w:ascii="Verdana" w:hAnsi="Verdana" w:cs="Arial"/>
          <w:sz w:val="20"/>
          <w:szCs w:val="20"/>
        </w:rPr>
        <w:t xml:space="preserve">La date limite de réception des </w:t>
      </w:r>
      <w:r w:rsidR="0096061D" w:rsidRPr="00110E02">
        <w:rPr>
          <w:rFonts w:ascii="Verdana" w:hAnsi="Verdana" w:cs="Arial"/>
          <w:sz w:val="20"/>
          <w:szCs w:val="20"/>
        </w:rPr>
        <w:t>pli</w:t>
      </w:r>
      <w:r w:rsidRPr="00110E02">
        <w:rPr>
          <w:rFonts w:ascii="Verdana" w:hAnsi="Verdana" w:cs="Arial"/>
          <w:sz w:val="20"/>
          <w:szCs w:val="20"/>
        </w:rPr>
        <w:t xml:space="preserve">s est fixée au </w:t>
      </w:r>
      <w:r w:rsidR="00110E02">
        <w:rPr>
          <w:rFonts w:ascii="Verdana" w:hAnsi="Verdana" w:cs="Arial"/>
          <w:sz w:val="20"/>
          <w:szCs w:val="20"/>
        </w:rPr>
        <w:fldChar w:fldCharType="begin"/>
      </w:r>
      <w:r w:rsidR="00110E02">
        <w:rPr>
          <w:rFonts w:ascii="Verdana" w:hAnsi="Verdana" w:cs="Arial"/>
          <w:sz w:val="20"/>
          <w:szCs w:val="20"/>
        </w:rPr>
        <w:instrText xml:space="preserve"> REF  DLRP \h  \* MERGEFORMAT </w:instrText>
      </w:r>
      <w:r w:rsidR="00110E02">
        <w:rPr>
          <w:rFonts w:ascii="Verdana" w:hAnsi="Verdana" w:cs="Arial"/>
          <w:sz w:val="20"/>
          <w:szCs w:val="20"/>
        </w:rPr>
      </w:r>
      <w:r w:rsidR="00110E02">
        <w:rPr>
          <w:rFonts w:ascii="Verdana" w:hAnsi="Verdana" w:cs="Arial"/>
          <w:sz w:val="20"/>
          <w:szCs w:val="20"/>
        </w:rPr>
        <w:fldChar w:fldCharType="separate"/>
      </w:r>
      <w:r w:rsidR="00E81AE1" w:rsidRPr="00E81AE1">
        <w:rPr>
          <w:rFonts w:ascii="Verdana" w:hAnsi="Verdana"/>
          <w:b/>
          <w:bCs/>
          <w:smallCaps/>
          <w:color w:val="FF0000"/>
          <w:sz w:val="20"/>
          <w:szCs w:val="20"/>
        </w:rPr>
        <w:t>12/09/2025 A 18h00</w:t>
      </w:r>
    </w:p>
    <w:p w:rsidR="00F07113" w:rsidRPr="00110E02" w:rsidRDefault="00110E02" w:rsidP="00110E02">
      <w:pPr>
        <w:shd w:val="clear" w:color="auto" w:fill="FFFFFF" w:themeFill="background1"/>
        <w:rPr>
          <w:rFonts w:ascii="Verdana" w:hAnsi="Verdana" w:cs="Arial"/>
          <w:sz w:val="20"/>
          <w:szCs w:val="20"/>
        </w:rPr>
      </w:pPr>
      <w:r>
        <w:rPr>
          <w:rFonts w:ascii="Verdana" w:hAnsi="Verdana" w:cs="Arial"/>
          <w:sz w:val="20"/>
          <w:szCs w:val="20"/>
        </w:rPr>
        <w:fldChar w:fldCharType="end"/>
      </w:r>
    </w:p>
    <w:p w:rsidR="00223E51" w:rsidRDefault="00223E51" w:rsidP="00F07113">
      <w:pPr>
        <w:rPr>
          <w:rFonts w:ascii="Verdana" w:hAnsi="Verdana"/>
          <w:sz w:val="20"/>
          <w:szCs w:val="20"/>
        </w:rPr>
      </w:pPr>
    </w:p>
    <w:p w:rsidR="00F517D4" w:rsidRPr="00257ABE" w:rsidRDefault="00886D4F" w:rsidP="004077BD">
      <w:pPr>
        <w:pStyle w:val="Titre1"/>
      </w:pPr>
      <w:bookmarkStart w:id="50" w:name="_Toc202251416"/>
      <w:r w:rsidRPr="00257ABE">
        <w:t>conditions relatives au marche</w:t>
      </w:r>
      <w:bookmarkEnd w:id="50"/>
    </w:p>
    <w:p w:rsidR="004077BD" w:rsidRPr="00257ABE" w:rsidRDefault="004077BD" w:rsidP="002D6D8F">
      <w:pPr>
        <w:pStyle w:val="Titre2"/>
      </w:pPr>
      <w:bookmarkStart w:id="51" w:name="_Toc400354142"/>
      <w:bookmarkStart w:id="52" w:name="_Toc421022967"/>
      <w:bookmarkStart w:id="53" w:name="_Toc421024255"/>
      <w:bookmarkStart w:id="54" w:name="_Toc421025207"/>
      <w:bookmarkStart w:id="55" w:name="_Toc424222173"/>
      <w:bookmarkStart w:id="56" w:name="_Toc425334842"/>
      <w:bookmarkStart w:id="57" w:name="_Toc427663322"/>
      <w:bookmarkStart w:id="58" w:name="_Toc441754373"/>
      <w:bookmarkStart w:id="59" w:name="_Toc441757763"/>
      <w:bookmarkStart w:id="60" w:name="_Toc452535256"/>
      <w:bookmarkStart w:id="61" w:name="_Toc458756176"/>
      <w:r w:rsidRPr="00257ABE">
        <w:t>Monnaie</w:t>
      </w:r>
      <w:bookmarkEnd w:id="51"/>
      <w:bookmarkEnd w:id="52"/>
      <w:bookmarkEnd w:id="53"/>
      <w:bookmarkEnd w:id="54"/>
      <w:bookmarkEnd w:id="55"/>
      <w:bookmarkEnd w:id="56"/>
      <w:bookmarkEnd w:id="57"/>
      <w:bookmarkEnd w:id="58"/>
      <w:bookmarkEnd w:id="59"/>
      <w:bookmarkEnd w:id="60"/>
      <w:bookmarkEnd w:id="61"/>
    </w:p>
    <w:p w:rsidR="004077BD" w:rsidRPr="00257ABE" w:rsidRDefault="004077BD" w:rsidP="004077BD">
      <w:pPr>
        <w:jc w:val="left"/>
        <w:rPr>
          <w:rFonts w:ascii="Verdana" w:hAnsi="Verdana"/>
          <w:sz w:val="20"/>
          <w:szCs w:val="20"/>
        </w:rPr>
      </w:pPr>
      <w:r w:rsidRPr="00257ABE">
        <w:rPr>
          <w:rFonts w:ascii="Verdana" w:hAnsi="Verdana"/>
          <w:sz w:val="20"/>
          <w:szCs w:val="20"/>
        </w:rPr>
        <w:t xml:space="preserve">L'unité monétaire utilisée est l'euro. </w:t>
      </w:r>
    </w:p>
    <w:p w:rsidR="004077BD" w:rsidRPr="00257ABE" w:rsidRDefault="004077BD" w:rsidP="002D6D8F">
      <w:pPr>
        <w:pStyle w:val="Titre2"/>
      </w:pPr>
      <w:bookmarkStart w:id="62" w:name="_Toc400354143"/>
      <w:bookmarkStart w:id="63" w:name="_Toc421022968"/>
      <w:bookmarkStart w:id="64" w:name="_Toc421024256"/>
      <w:bookmarkStart w:id="65" w:name="_Toc421025208"/>
      <w:bookmarkStart w:id="66" w:name="_Toc424222174"/>
      <w:bookmarkStart w:id="67" w:name="_Toc425334843"/>
      <w:bookmarkStart w:id="68" w:name="_Toc427663323"/>
      <w:bookmarkStart w:id="69" w:name="_Toc441754374"/>
      <w:bookmarkStart w:id="70" w:name="_Toc441757764"/>
      <w:bookmarkStart w:id="71" w:name="_Toc452535257"/>
      <w:bookmarkStart w:id="72" w:name="_Toc458756177"/>
      <w:r w:rsidRPr="00257ABE">
        <w:t>Langue</w:t>
      </w:r>
      <w:bookmarkEnd w:id="62"/>
      <w:bookmarkEnd w:id="63"/>
      <w:bookmarkEnd w:id="64"/>
      <w:bookmarkEnd w:id="65"/>
      <w:bookmarkEnd w:id="66"/>
      <w:bookmarkEnd w:id="67"/>
      <w:bookmarkEnd w:id="68"/>
      <w:bookmarkEnd w:id="69"/>
      <w:bookmarkEnd w:id="70"/>
      <w:bookmarkEnd w:id="71"/>
      <w:bookmarkEnd w:id="72"/>
    </w:p>
    <w:p w:rsidR="00D31F23" w:rsidRPr="00257ABE" w:rsidRDefault="00D31F23" w:rsidP="00D31F23">
      <w:pPr>
        <w:jc w:val="left"/>
        <w:rPr>
          <w:rFonts w:ascii="Verdana" w:hAnsi="Verdana"/>
          <w:sz w:val="20"/>
          <w:szCs w:val="20"/>
        </w:rPr>
      </w:pPr>
      <w:bookmarkStart w:id="73" w:name="_Toc400354144"/>
      <w:bookmarkStart w:id="74" w:name="_Toc421022969"/>
      <w:bookmarkStart w:id="75" w:name="_Toc421024257"/>
      <w:bookmarkStart w:id="76" w:name="_Toc421025209"/>
      <w:bookmarkStart w:id="77" w:name="_Toc424222175"/>
      <w:bookmarkStart w:id="78" w:name="_Toc425334844"/>
      <w:bookmarkStart w:id="79" w:name="_Toc427663324"/>
      <w:bookmarkStart w:id="80" w:name="_Toc441754375"/>
      <w:bookmarkStart w:id="81" w:name="_Toc441757765"/>
      <w:bookmarkStart w:id="82" w:name="_Toc452535258"/>
      <w:bookmarkStart w:id="83" w:name="_Toc458756178"/>
      <w:r w:rsidRPr="00257ABE">
        <w:rPr>
          <w:rFonts w:ascii="Verdana" w:hAnsi="Verdana"/>
          <w:sz w:val="20"/>
          <w:szCs w:val="20"/>
        </w:rPr>
        <w:t xml:space="preserve">La langue utilisée est le Français. </w:t>
      </w:r>
    </w:p>
    <w:p w:rsidR="00D31F23" w:rsidRPr="00257ABE" w:rsidRDefault="00D31F23" w:rsidP="00D31F23">
      <w:pPr>
        <w:rPr>
          <w:rFonts w:ascii="Verdana" w:hAnsi="Verdana"/>
          <w:sz w:val="20"/>
          <w:szCs w:val="20"/>
        </w:rPr>
      </w:pPr>
      <w:r w:rsidRPr="00257ABE">
        <w:rPr>
          <w:rFonts w:ascii="Verdana" w:hAnsi="Verdana"/>
          <w:sz w:val="20"/>
          <w:szCs w:val="20"/>
        </w:rPr>
        <w:t xml:space="preserve">Conformément à l’article </w:t>
      </w:r>
      <w:r w:rsidR="00222E49" w:rsidRPr="00257ABE">
        <w:rPr>
          <w:rFonts w:ascii="Verdana" w:hAnsi="Verdana"/>
          <w:sz w:val="20"/>
          <w:szCs w:val="20"/>
        </w:rPr>
        <w:t>R.2151-12 du Code de la Commande Publique</w:t>
      </w:r>
      <w:r w:rsidRPr="00257ABE">
        <w:rPr>
          <w:rFonts w:ascii="Verdana" w:hAnsi="Verdana"/>
          <w:sz w:val="20"/>
          <w:szCs w:val="20"/>
        </w:rPr>
        <w:t xml:space="preserve">, les opérateurs économiques qui remettraient une offre qui n’est pas rédigée en langue française devront obligatoirement faire </w:t>
      </w:r>
      <w:r w:rsidRPr="00257ABE">
        <w:rPr>
          <w:rFonts w:ascii="Verdana" w:hAnsi="Verdana"/>
          <w:sz w:val="20"/>
          <w:szCs w:val="20"/>
        </w:rPr>
        <w:lastRenderedPageBreak/>
        <w:t xml:space="preserve">accompagner les documents de consultation remis d’une traduction en français certifiée conforme à l’original par un traducteur assermenté. </w:t>
      </w:r>
    </w:p>
    <w:p w:rsidR="004077BD" w:rsidRPr="00257ABE" w:rsidRDefault="004077BD" w:rsidP="002D6D8F">
      <w:pPr>
        <w:pStyle w:val="Titre2"/>
      </w:pPr>
      <w:r w:rsidRPr="00257ABE">
        <w:t xml:space="preserve">Mode de </w:t>
      </w:r>
      <w:bookmarkEnd w:id="73"/>
      <w:bookmarkEnd w:id="74"/>
      <w:bookmarkEnd w:id="75"/>
      <w:bookmarkEnd w:id="76"/>
      <w:bookmarkEnd w:id="77"/>
      <w:bookmarkEnd w:id="78"/>
      <w:bookmarkEnd w:id="79"/>
      <w:bookmarkEnd w:id="80"/>
      <w:bookmarkEnd w:id="81"/>
      <w:bookmarkEnd w:id="82"/>
      <w:bookmarkEnd w:id="83"/>
      <w:r w:rsidR="003D074E" w:rsidRPr="00257ABE">
        <w:t>règlement</w:t>
      </w:r>
    </w:p>
    <w:p w:rsidR="004077BD" w:rsidRPr="00257ABE" w:rsidRDefault="004077BD" w:rsidP="004077BD">
      <w:pPr>
        <w:jc w:val="left"/>
        <w:rPr>
          <w:rFonts w:ascii="Verdana" w:hAnsi="Verdana"/>
          <w:sz w:val="20"/>
          <w:szCs w:val="20"/>
        </w:rPr>
      </w:pPr>
      <w:r w:rsidRPr="00257ABE">
        <w:rPr>
          <w:rFonts w:ascii="Verdana" w:hAnsi="Verdana"/>
          <w:sz w:val="20"/>
          <w:szCs w:val="20"/>
        </w:rPr>
        <w:t xml:space="preserve">Le mode de règlement choisi est le virement bancaire. </w:t>
      </w:r>
    </w:p>
    <w:p w:rsidR="004077BD" w:rsidRPr="00257ABE" w:rsidRDefault="004077BD" w:rsidP="002D6D8F">
      <w:pPr>
        <w:pStyle w:val="Titre2"/>
      </w:pPr>
      <w:bookmarkStart w:id="84" w:name="_Toc400354145"/>
      <w:bookmarkStart w:id="85" w:name="_Toc421022970"/>
      <w:bookmarkStart w:id="86" w:name="_Toc421024258"/>
      <w:bookmarkStart w:id="87" w:name="_Toc421025210"/>
      <w:bookmarkStart w:id="88" w:name="_Toc424222176"/>
      <w:bookmarkStart w:id="89" w:name="_Toc425334845"/>
      <w:bookmarkStart w:id="90" w:name="_Toc427663325"/>
      <w:bookmarkStart w:id="91" w:name="_Toc441754376"/>
      <w:bookmarkStart w:id="92" w:name="_Toc441757766"/>
      <w:bookmarkStart w:id="93" w:name="_Toc452535259"/>
      <w:bookmarkStart w:id="94" w:name="_Toc458756179"/>
      <w:r w:rsidRPr="00257ABE">
        <w:t>Groupement</w:t>
      </w:r>
      <w:bookmarkEnd w:id="84"/>
      <w:bookmarkEnd w:id="85"/>
      <w:bookmarkEnd w:id="86"/>
      <w:bookmarkEnd w:id="87"/>
      <w:bookmarkEnd w:id="88"/>
      <w:bookmarkEnd w:id="89"/>
      <w:bookmarkEnd w:id="90"/>
      <w:bookmarkEnd w:id="91"/>
      <w:bookmarkEnd w:id="92"/>
      <w:bookmarkEnd w:id="93"/>
      <w:bookmarkEnd w:id="94"/>
    </w:p>
    <w:p w:rsidR="00335C9F" w:rsidRDefault="00335C9F" w:rsidP="00335C9F">
      <w:pPr>
        <w:pStyle w:val="Titre3"/>
      </w:pPr>
      <w:r>
        <w:t>Forme</w:t>
      </w:r>
    </w:p>
    <w:p w:rsidR="004077BD" w:rsidRPr="00257ABE" w:rsidRDefault="004077BD" w:rsidP="004077BD">
      <w:pPr>
        <w:rPr>
          <w:rFonts w:ascii="Verdana" w:hAnsi="Verdana"/>
          <w:sz w:val="20"/>
          <w:szCs w:val="20"/>
        </w:rPr>
      </w:pPr>
      <w:r w:rsidRPr="00257ABE">
        <w:rPr>
          <w:rFonts w:ascii="Verdana" w:hAnsi="Verdana"/>
          <w:sz w:val="20"/>
          <w:szCs w:val="20"/>
        </w:rPr>
        <w:t xml:space="preserve">Les opérateurs économiques constitués en groupement devront se présenter sous la forme d’un groupement conjoint avec mandataire solidaire. </w:t>
      </w:r>
    </w:p>
    <w:p w:rsidR="004077BD" w:rsidRPr="00257ABE" w:rsidRDefault="004077BD" w:rsidP="004077BD">
      <w:pPr>
        <w:rPr>
          <w:rFonts w:ascii="Verdana" w:hAnsi="Verdana"/>
          <w:sz w:val="8"/>
          <w:szCs w:val="8"/>
        </w:rPr>
      </w:pPr>
    </w:p>
    <w:p w:rsidR="004077BD" w:rsidRDefault="00335C9F" w:rsidP="004077BD">
      <w:pPr>
        <w:rPr>
          <w:rFonts w:ascii="Verdana" w:hAnsi="Verdana"/>
          <w:sz w:val="20"/>
          <w:szCs w:val="20"/>
        </w:rPr>
      </w:pPr>
      <w:r w:rsidRPr="00335C9F">
        <w:rPr>
          <w:rFonts w:ascii="Verdana" w:hAnsi="Verdana"/>
          <w:sz w:val="20"/>
          <w:szCs w:val="20"/>
        </w:rPr>
        <w:t>En cas de groupement de prestataires, un mandataire sera désigné pour représenter le groupement.</w:t>
      </w:r>
    </w:p>
    <w:p w:rsidR="00335C9F" w:rsidRPr="00335C9F" w:rsidRDefault="00335C9F" w:rsidP="004077BD">
      <w:pPr>
        <w:rPr>
          <w:rFonts w:ascii="Verdana" w:hAnsi="Verdana"/>
          <w:sz w:val="20"/>
          <w:szCs w:val="20"/>
        </w:rPr>
      </w:pPr>
    </w:p>
    <w:p w:rsidR="004077BD" w:rsidRPr="00257ABE" w:rsidRDefault="004077BD" w:rsidP="004077BD">
      <w:pPr>
        <w:rPr>
          <w:rFonts w:ascii="Verdana" w:hAnsi="Verdana"/>
          <w:sz w:val="20"/>
          <w:szCs w:val="20"/>
        </w:rPr>
      </w:pPr>
      <w:r w:rsidRPr="00257ABE">
        <w:rPr>
          <w:rFonts w:ascii="Verdana" w:hAnsi="Verdana"/>
          <w:sz w:val="20"/>
          <w:szCs w:val="20"/>
        </w:rPr>
        <w:t xml:space="preserve">Le groupement candidat devra remettre un tableau de répartition des prestations entre les membres indiquant le montant des paiements individualisés auxquels a droit chacun des membres du groupement. </w:t>
      </w:r>
    </w:p>
    <w:p w:rsidR="004077BD" w:rsidRPr="00257ABE" w:rsidRDefault="004077BD" w:rsidP="004077BD">
      <w:pPr>
        <w:rPr>
          <w:rFonts w:ascii="Verdana" w:hAnsi="Verdana"/>
          <w:sz w:val="14"/>
          <w:szCs w:val="14"/>
        </w:rPr>
      </w:pPr>
    </w:p>
    <w:p w:rsidR="004077BD" w:rsidRPr="00257ABE" w:rsidRDefault="004077BD" w:rsidP="004077BD">
      <w:pPr>
        <w:rPr>
          <w:rFonts w:ascii="Verdana" w:hAnsi="Verdana"/>
          <w:sz w:val="20"/>
          <w:szCs w:val="20"/>
        </w:rPr>
      </w:pPr>
      <w:r w:rsidRPr="00257ABE">
        <w:rPr>
          <w:rFonts w:ascii="Verdana" w:hAnsi="Verdana"/>
          <w:sz w:val="20"/>
          <w:szCs w:val="20"/>
        </w:rPr>
        <w:t xml:space="preserve">Cette préférence est obligatoire sur la forme définitive du groupement.  </w:t>
      </w:r>
    </w:p>
    <w:p w:rsidR="004077BD" w:rsidRPr="00257ABE" w:rsidRDefault="004077BD" w:rsidP="004077BD">
      <w:pPr>
        <w:rPr>
          <w:rFonts w:ascii="Verdana" w:hAnsi="Verdana"/>
          <w:sz w:val="20"/>
          <w:szCs w:val="20"/>
        </w:rPr>
      </w:pPr>
    </w:p>
    <w:p w:rsidR="004077BD" w:rsidRPr="00335C9F" w:rsidRDefault="00335C9F" w:rsidP="00335C9F">
      <w:pPr>
        <w:pStyle w:val="Titre3"/>
      </w:pPr>
      <w:r>
        <w:t>Modification du groupement </w:t>
      </w:r>
    </w:p>
    <w:p w:rsidR="004077BD" w:rsidRPr="00257ABE" w:rsidRDefault="004077BD" w:rsidP="004077BD">
      <w:pPr>
        <w:jc w:val="left"/>
        <w:rPr>
          <w:rFonts w:ascii="Verdana" w:hAnsi="Verdana"/>
          <w:sz w:val="6"/>
          <w:szCs w:val="6"/>
        </w:rPr>
      </w:pPr>
    </w:p>
    <w:p w:rsidR="00B02F09" w:rsidRPr="00257ABE" w:rsidRDefault="00B02F09" w:rsidP="00B02F09">
      <w:pPr>
        <w:rPr>
          <w:rFonts w:ascii="Verdana" w:hAnsi="Verdana"/>
          <w:sz w:val="20"/>
          <w:szCs w:val="20"/>
        </w:rPr>
      </w:pPr>
      <w:r w:rsidRPr="00257ABE">
        <w:rPr>
          <w:rFonts w:ascii="Verdana" w:hAnsi="Verdana"/>
          <w:sz w:val="20"/>
          <w:szCs w:val="20"/>
        </w:rPr>
        <w:t xml:space="preserve">Conformément à l’article R.2142-26 du code de la commande publique, la composition du groupement ne peut être modifiée entre la date de remise des candidatures et la date de signature du marché. </w:t>
      </w:r>
    </w:p>
    <w:p w:rsidR="00B02F09" w:rsidRPr="00257ABE" w:rsidRDefault="00B02F09" w:rsidP="00C05BCE">
      <w:pPr>
        <w:rPr>
          <w:rFonts w:ascii="Verdana" w:hAnsi="Verdana"/>
          <w:sz w:val="20"/>
          <w:szCs w:val="20"/>
        </w:rPr>
      </w:pPr>
    </w:p>
    <w:p w:rsidR="00C05BCE" w:rsidRPr="00257ABE" w:rsidRDefault="00C05BCE" w:rsidP="00C05BCE">
      <w:pPr>
        <w:rPr>
          <w:rFonts w:ascii="Verdana" w:hAnsi="Verdana"/>
          <w:sz w:val="6"/>
          <w:szCs w:val="6"/>
        </w:rPr>
      </w:pPr>
    </w:p>
    <w:p w:rsidR="00D9389A" w:rsidRDefault="00C05BCE" w:rsidP="00C05BCE">
      <w:pPr>
        <w:rPr>
          <w:rFonts w:ascii="Verdana" w:hAnsi="Verdana"/>
          <w:sz w:val="20"/>
          <w:szCs w:val="20"/>
        </w:rPr>
      </w:pPr>
      <w:r w:rsidRPr="00257ABE">
        <w:rPr>
          <w:rFonts w:ascii="Verdana" w:hAnsi="Verdana"/>
          <w:sz w:val="20"/>
          <w:szCs w:val="20"/>
        </w:rPr>
        <w:t xml:space="preserve">Toutefois, si le groupement apporte la preuve qu’un de ses membres est mis en liquidation judiciaire ou qu’il se trouve dans l’impossibilité d’accomplir sa tâche pour des raisons qui ne sont pas de son fait, il peut demander au pouvoir adjudicateur l’autorisation de continuer à participer à la procédure de passation de cet opérateur défaillant, en proposant le cas échéant à l’acceptation de la CGSS un ou plusieurs sous-traitants. La CGSS se prononce sur cette demande après examen de la capacité professionnelle, technique et financière de l’ensemble des membres du groupement ainsi transformé et, le cas échéant, des sous-traitants présentés à son acceptation. </w:t>
      </w:r>
    </w:p>
    <w:p w:rsidR="001171DA" w:rsidRPr="00257ABE" w:rsidRDefault="001171DA" w:rsidP="00C05BCE">
      <w:pPr>
        <w:rPr>
          <w:rFonts w:ascii="Verdana" w:hAnsi="Verdana"/>
          <w:sz w:val="20"/>
          <w:szCs w:val="20"/>
        </w:rPr>
      </w:pPr>
    </w:p>
    <w:p w:rsidR="00F517D4" w:rsidRPr="00257ABE" w:rsidRDefault="001E4C28" w:rsidP="00F517D4">
      <w:pPr>
        <w:pStyle w:val="Titre1"/>
      </w:pPr>
      <w:bookmarkStart w:id="95" w:name="_Toc202251417"/>
      <w:r w:rsidRPr="00257ABE">
        <w:t>CONTENU DU DOSSIER DE CONSULTATION DES ENTREPRISES (DCE)</w:t>
      </w:r>
      <w:bookmarkEnd w:id="95"/>
    </w:p>
    <w:p w:rsidR="00E22511" w:rsidRPr="003C376E" w:rsidRDefault="00E22511" w:rsidP="00E22511">
      <w:pPr>
        <w:jc w:val="left"/>
        <w:rPr>
          <w:rFonts w:ascii="Verdana" w:hAnsi="Verdana"/>
          <w:sz w:val="20"/>
          <w:szCs w:val="20"/>
        </w:rPr>
      </w:pPr>
      <w:r w:rsidRPr="003C376E">
        <w:rPr>
          <w:rFonts w:ascii="Verdana" w:hAnsi="Verdana"/>
          <w:sz w:val="20"/>
          <w:szCs w:val="20"/>
        </w:rPr>
        <w:t>Le dossier de consultation comprend les pièces suivantes :</w:t>
      </w:r>
    </w:p>
    <w:p w:rsidR="00430C97" w:rsidRDefault="00E22511" w:rsidP="00386A98">
      <w:pPr>
        <w:pStyle w:val="Paragraphedeliste"/>
        <w:numPr>
          <w:ilvl w:val="0"/>
          <w:numId w:val="16"/>
        </w:numPr>
        <w:rPr>
          <w:rFonts w:ascii="Verdana" w:hAnsi="Verdana"/>
          <w:sz w:val="20"/>
          <w:szCs w:val="20"/>
        </w:rPr>
      </w:pPr>
      <w:proofErr w:type="gramStart"/>
      <w:r w:rsidRPr="002801B2">
        <w:rPr>
          <w:rFonts w:ascii="Verdana" w:hAnsi="Verdana"/>
          <w:sz w:val="20"/>
          <w:szCs w:val="20"/>
        </w:rPr>
        <w:t>l’acte</w:t>
      </w:r>
      <w:proofErr w:type="gramEnd"/>
      <w:r w:rsidRPr="002801B2">
        <w:rPr>
          <w:rFonts w:ascii="Verdana" w:hAnsi="Verdana"/>
          <w:sz w:val="20"/>
          <w:szCs w:val="20"/>
        </w:rPr>
        <w:t xml:space="preserve"> d’engagement</w:t>
      </w:r>
      <w:r w:rsidR="007337A5">
        <w:rPr>
          <w:rFonts w:ascii="Verdana" w:hAnsi="Verdana"/>
          <w:sz w:val="20"/>
          <w:szCs w:val="20"/>
        </w:rPr>
        <w:t xml:space="preserve"> (AE) et </w:t>
      </w:r>
      <w:r w:rsidR="00430C97">
        <w:rPr>
          <w:rFonts w:ascii="Verdana" w:hAnsi="Verdana"/>
          <w:sz w:val="20"/>
          <w:szCs w:val="20"/>
        </w:rPr>
        <w:t>ses</w:t>
      </w:r>
      <w:r w:rsidR="00386A98">
        <w:rPr>
          <w:rFonts w:ascii="Verdana" w:hAnsi="Verdana"/>
          <w:sz w:val="20"/>
          <w:szCs w:val="20"/>
        </w:rPr>
        <w:t xml:space="preserve"> annexe</w:t>
      </w:r>
      <w:r w:rsidR="00430C97">
        <w:rPr>
          <w:rFonts w:ascii="Verdana" w:hAnsi="Verdana"/>
          <w:sz w:val="20"/>
          <w:szCs w:val="20"/>
        </w:rPr>
        <w:t>s ;</w:t>
      </w:r>
    </w:p>
    <w:p w:rsidR="00A66DBF" w:rsidRDefault="00430C97" w:rsidP="00430C97">
      <w:pPr>
        <w:pStyle w:val="Paragraphedeliste"/>
        <w:numPr>
          <w:ilvl w:val="0"/>
          <w:numId w:val="39"/>
        </w:numPr>
        <w:rPr>
          <w:rFonts w:ascii="Verdana" w:hAnsi="Verdana"/>
          <w:sz w:val="20"/>
          <w:szCs w:val="20"/>
        </w:rPr>
      </w:pPr>
      <w:r>
        <w:rPr>
          <w:rFonts w:ascii="Verdana" w:hAnsi="Verdana"/>
          <w:sz w:val="20"/>
          <w:szCs w:val="20"/>
        </w:rPr>
        <w:t>Annexe 1</w:t>
      </w:r>
      <w:r w:rsidR="00B75E67">
        <w:rPr>
          <w:rFonts w:ascii="Verdana" w:hAnsi="Verdana"/>
          <w:sz w:val="20"/>
          <w:szCs w:val="20"/>
        </w:rPr>
        <w:t xml:space="preserve"> financière</w:t>
      </w:r>
      <w:r>
        <w:rPr>
          <w:rFonts w:ascii="Verdana" w:hAnsi="Verdana"/>
          <w:sz w:val="20"/>
          <w:szCs w:val="20"/>
        </w:rPr>
        <w:t> : B</w:t>
      </w:r>
      <w:r w:rsidR="00386A98" w:rsidRPr="00430C97">
        <w:rPr>
          <w:rFonts w:ascii="Verdana" w:hAnsi="Verdana"/>
          <w:sz w:val="20"/>
          <w:szCs w:val="20"/>
        </w:rPr>
        <w:t>ordereau des Prix Unitaires (BPU</w:t>
      </w:r>
      <w:r w:rsidR="00A66DBF" w:rsidRPr="00430C97">
        <w:rPr>
          <w:rFonts w:ascii="Verdana" w:hAnsi="Verdana"/>
          <w:sz w:val="20"/>
          <w:szCs w:val="20"/>
        </w:rPr>
        <w:t>)</w:t>
      </w:r>
      <w:r w:rsidR="00386A98" w:rsidRPr="00430C97">
        <w:rPr>
          <w:rFonts w:ascii="Verdana" w:hAnsi="Verdana"/>
          <w:sz w:val="20"/>
          <w:szCs w:val="20"/>
        </w:rPr>
        <w:t xml:space="preserve"> pour chaque lot ;</w:t>
      </w:r>
    </w:p>
    <w:p w:rsidR="00B75E67" w:rsidRPr="00B75E67" w:rsidRDefault="00B75E67" w:rsidP="00B75E67">
      <w:pPr>
        <w:pStyle w:val="Paragraphedeliste"/>
        <w:numPr>
          <w:ilvl w:val="0"/>
          <w:numId w:val="39"/>
        </w:numPr>
        <w:rPr>
          <w:rFonts w:ascii="Verdana" w:hAnsi="Verdana"/>
          <w:sz w:val="20"/>
          <w:szCs w:val="20"/>
        </w:rPr>
      </w:pPr>
      <w:r>
        <w:rPr>
          <w:rFonts w:ascii="Verdana" w:hAnsi="Verdana"/>
          <w:sz w:val="20"/>
          <w:szCs w:val="20"/>
        </w:rPr>
        <w:t>Annexe 2 : Caractéristiques techniques des mobiliers (CTM) pour chaque lot ;</w:t>
      </w:r>
    </w:p>
    <w:p w:rsidR="00430C97" w:rsidRPr="00430C97" w:rsidRDefault="00430C97" w:rsidP="003B1522">
      <w:pPr>
        <w:pStyle w:val="Paragraphedeliste"/>
        <w:numPr>
          <w:ilvl w:val="0"/>
          <w:numId w:val="39"/>
        </w:numPr>
        <w:rPr>
          <w:rFonts w:ascii="Verdana" w:hAnsi="Verdana"/>
          <w:sz w:val="20"/>
          <w:szCs w:val="20"/>
        </w:rPr>
      </w:pPr>
      <w:r>
        <w:rPr>
          <w:rFonts w:ascii="Verdana" w:hAnsi="Verdana"/>
          <w:sz w:val="20"/>
          <w:szCs w:val="20"/>
        </w:rPr>
        <w:t xml:space="preserve">Annexe </w:t>
      </w:r>
      <w:r w:rsidR="00B75E67">
        <w:rPr>
          <w:rFonts w:ascii="Verdana" w:hAnsi="Verdana"/>
          <w:sz w:val="20"/>
          <w:szCs w:val="20"/>
        </w:rPr>
        <w:t>3</w:t>
      </w:r>
      <w:r>
        <w:rPr>
          <w:rFonts w:ascii="Verdana" w:hAnsi="Verdana"/>
          <w:sz w:val="20"/>
          <w:szCs w:val="20"/>
        </w:rPr>
        <w:t> :</w:t>
      </w:r>
      <w:r w:rsidRPr="00430C97">
        <w:t xml:space="preserve"> </w:t>
      </w:r>
      <w:r w:rsidR="00F60119" w:rsidRPr="00F60119">
        <w:rPr>
          <w:rFonts w:ascii="Verdana" w:hAnsi="Verdana"/>
          <w:sz w:val="20"/>
          <w:szCs w:val="20"/>
        </w:rPr>
        <w:t>Cadre de Réponses Techniques et Environnementales (CRTE)</w:t>
      </w:r>
      <w:r w:rsidR="003B1522" w:rsidRPr="003B1522">
        <w:t xml:space="preserve"> </w:t>
      </w:r>
      <w:r w:rsidR="003B1522" w:rsidRPr="003B1522">
        <w:rPr>
          <w:rFonts w:ascii="Verdana" w:hAnsi="Verdana"/>
          <w:sz w:val="20"/>
          <w:szCs w:val="20"/>
        </w:rPr>
        <w:t>pour chaque lot</w:t>
      </w:r>
      <w:r w:rsidRPr="00430C97">
        <w:rPr>
          <w:rFonts w:ascii="Verdana" w:hAnsi="Verdana"/>
          <w:sz w:val="20"/>
          <w:szCs w:val="20"/>
        </w:rPr>
        <w:t>;</w:t>
      </w:r>
    </w:p>
    <w:p w:rsidR="00E22511" w:rsidRDefault="00E22511" w:rsidP="00E22511">
      <w:pPr>
        <w:pStyle w:val="Paragraphedeliste"/>
        <w:numPr>
          <w:ilvl w:val="0"/>
          <w:numId w:val="16"/>
        </w:numPr>
        <w:rPr>
          <w:rFonts w:ascii="Verdana" w:hAnsi="Verdana"/>
          <w:sz w:val="20"/>
          <w:szCs w:val="20"/>
        </w:rPr>
      </w:pPr>
      <w:proofErr w:type="gramStart"/>
      <w:r w:rsidRPr="003312CE">
        <w:rPr>
          <w:rFonts w:ascii="Verdana" w:hAnsi="Verdana"/>
          <w:sz w:val="20"/>
          <w:szCs w:val="20"/>
        </w:rPr>
        <w:t>le</w:t>
      </w:r>
      <w:proofErr w:type="gramEnd"/>
      <w:r w:rsidRPr="003312CE">
        <w:rPr>
          <w:rFonts w:ascii="Verdana" w:hAnsi="Verdana"/>
          <w:sz w:val="20"/>
          <w:szCs w:val="20"/>
        </w:rPr>
        <w:t xml:space="preserve"> cahier des clauses administratives particulières (CCAP) dont l’exemplaire original conservé dans les archives de la CGSS fait seul foi ;</w:t>
      </w:r>
    </w:p>
    <w:p w:rsidR="00E22511" w:rsidRPr="003312CE" w:rsidRDefault="00E22511" w:rsidP="00E22511">
      <w:pPr>
        <w:pStyle w:val="Paragraphedeliste"/>
        <w:numPr>
          <w:ilvl w:val="0"/>
          <w:numId w:val="16"/>
        </w:numPr>
        <w:rPr>
          <w:rFonts w:ascii="Verdana" w:hAnsi="Verdana"/>
          <w:sz w:val="20"/>
          <w:szCs w:val="20"/>
        </w:rPr>
      </w:pPr>
      <w:proofErr w:type="gramStart"/>
      <w:r w:rsidRPr="003312CE">
        <w:rPr>
          <w:rFonts w:ascii="Verdana" w:hAnsi="Verdana"/>
          <w:sz w:val="20"/>
          <w:szCs w:val="20"/>
        </w:rPr>
        <w:t>le</w:t>
      </w:r>
      <w:proofErr w:type="gramEnd"/>
      <w:r w:rsidRPr="003312CE">
        <w:rPr>
          <w:rFonts w:ascii="Verdana" w:hAnsi="Verdana"/>
          <w:sz w:val="20"/>
          <w:szCs w:val="20"/>
        </w:rPr>
        <w:t xml:space="preserve"> cahier des clauses techniques particulières (CCTP) dont l’exemplaire original conservé dans les ar</w:t>
      </w:r>
      <w:r w:rsidR="00591849">
        <w:rPr>
          <w:rFonts w:ascii="Verdana" w:hAnsi="Verdana"/>
          <w:sz w:val="20"/>
          <w:szCs w:val="20"/>
        </w:rPr>
        <w:t>chives de la CGSS fait seul foi</w:t>
      </w:r>
      <w:r w:rsidRPr="003312CE">
        <w:rPr>
          <w:rFonts w:ascii="Verdana" w:hAnsi="Verdana"/>
          <w:sz w:val="20"/>
          <w:szCs w:val="20"/>
        </w:rPr>
        <w:t>;</w:t>
      </w:r>
    </w:p>
    <w:p w:rsidR="00E22511" w:rsidRPr="002801B2" w:rsidRDefault="00E22511" w:rsidP="002801B2">
      <w:pPr>
        <w:numPr>
          <w:ilvl w:val="0"/>
          <w:numId w:val="16"/>
        </w:numPr>
        <w:tabs>
          <w:tab w:val="right" w:pos="8931"/>
        </w:tabs>
        <w:ind w:right="-1"/>
        <w:jc w:val="left"/>
        <w:rPr>
          <w:rFonts w:ascii="Verdana" w:hAnsi="Verdana"/>
          <w:sz w:val="20"/>
          <w:szCs w:val="20"/>
        </w:rPr>
      </w:pPr>
      <w:proofErr w:type="gramStart"/>
      <w:r>
        <w:rPr>
          <w:rFonts w:ascii="Verdana" w:hAnsi="Verdana"/>
          <w:sz w:val="20"/>
          <w:szCs w:val="20"/>
        </w:rPr>
        <w:t>le</w:t>
      </w:r>
      <w:proofErr w:type="gramEnd"/>
      <w:r>
        <w:rPr>
          <w:rFonts w:ascii="Verdana" w:hAnsi="Verdana"/>
          <w:sz w:val="20"/>
          <w:szCs w:val="20"/>
        </w:rPr>
        <w:t xml:space="preserve"> présent règlement de la consultation (RC)</w:t>
      </w:r>
      <w:r w:rsidR="002801B2">
        <w:rPr>
          <w:rFonts w:ascii="Verdana" w:hAnsi="Verdana"/>
          <w:sz w:val="20"/>
          <w:szCs w:val="20"/>
        </w:rPr>
        <w:t xml:space="preserve"> </w:t>
      </w:r>
      <w:r w:rsidR="00A81DB2" w:rsidRPr="002801B2">
        <w:rPr>
          <w:rFonts w:ascii="Verdana" w:hAnsi="Verdana"/>
          <w:sz w:val="20"/>
          <w:szCs w:val="20"/>
        </w:rPr>
        <w:t>;</w:t>
      </w:r>
    </w:p>
    <w:p w:rsidR="00E22511" w:rsidRPr="003C376E" w:rsidRDefault="00A81DB2" w:rsidP="00E22511">
      <w:pPr>
        <w:numPr>
          <w:ilvl w:val="0"/>
          <w:numId w:val="3"/>
        </w:numPr>
        <w:tabs>
          <w:tab w:val="right" w:pos="8931"/>
        </w:tabs>
        <w:ind w:right="-1"/>
        <w:jc w:val="left"/>
        <w:rPr>
          <w:rFonts w:ascii="Verdana" w:hAnsi="Verdana"/>
          <w:sz w:val="20"/>
          <w:szCs w:val="20"/>
        </w:rPr>
      </w:pPr>
      <w:proofErr w:type="gramStart"/>
      <w:r>
        <w:rPr>
          <w:rFonts w:ascii="Verdana" w:hAnsi="Verdana"/>
          <w:sz w:val="20"/>
          <w:szCs w:val="20"/>
        </w:rPr>
        <w:t>la</w:t>
      </w:r>
      <w:proofErr w:type="gramEnd"/>
      <w:r>
        <w:rPr>
          <w:rFonts w:ascii="Verdana" w:hAnsi="Verdana"/>
          <w:sz w:val="20"/>
          <w:szCs w:val="20"/>
        </w:rPr>
        <w:t xml:space="preserve"> lettre de candidature (DC1)</w:t>
      </w:r>
      <w:r w:rsidR="00036543">
        <w:rPr>
          <w:rFonts w:ascii="Verdana" w:hAnsi="Verdana"/>
          <w:sz w:val="20"/>
          <w:szCs w:val="20"/>
        </w:rPr>
        <w:t xml:space="preserve"> pour l’ensemble des lots</w:t>
      </w:r>
      <w:r>
        <w:rPr>
          <w:rFonts w:ascii="Verdana" w:hAnsi="Verdana"/>
          <w:sz w:val="20"/>
          <w:szCs w:val="20"/>
        </w:rPr>
        <w:t> ;</w:t>
      </w:r>
    </w:p>
    <w:p w:rsidR="00F83048" w:rsidRDefault="009D2028" w:rsidP="00F83048">
      <w:pPr>
        <w:numPr>
          <w:ilvl w:val="0"/>
          <w:numId w:val="3"/>
        </w:numPr>
        <w:tabs>
          <w:tab w:val="right" w:pos="8931"/>
        </w:tabs>
        <w:ind w:right="-1"/>
        <w:jc w:val="left"/>
        <w:rPr>
          <w:rFonts w:ascii="Verdana" w:hAnsi="Verdana"/>
          <w:sz w:val="20"/>
          <w:szCs w:val="20"/>
        </w:rPr>
      </w:pPr>
      <w:proofErr w:type="gramStart"/>
      <w:r>
        <w:rPr>
          <w:rFonts w:ascii="Verdana" w:hAnsi="Verdana"/>
          <w:sz w:val="20"/>
          <w:szCs w:val="20"/>
        </w:rPr>
        <w:t>la</w:t>
      </w:r>
      <w:proofErr w:type="gramEnd"/>
      <w:r w:rsidR="00E22511">
        <w:rPr>
          <w:rFonts w:ascii="Verdana" w:hAnsi="Verdana"/>
          <w:sz w:val="20"/>
          <w:szCs w:val="20"/>
        </w:rPr>
        <w:t xml:space="preserve"> </w:t>
      </w:r>
      <w:r w:rsidR="00E22511" w:rsidRPr="003C376E">
        <w:rPr>
          <w:rFonts w:ascii="Verdana" w:hAnsi="Verdana"/>
          <w:sz w:val="20"/>
          <w:szCs w:val="20"/>
        </w:rPr>
        <w:t>déclaration du candidat (DC2)</w:t>
      </w:r>
      <w:r w:rsidR="00036543">
        <w:rPr>
          <w:rFonts w:ascii="Verdana" w:hAnsi="Verdana"/>
          <w:sz w:val="20"/>
          <w:szCs w:val="20"/>
        </w:rPr>
        <w:t xml:space="preserve"> pour chaque lot</w:t>
      </w:r>
      <w:r w:rsidR="00A81DB2">
        <w:rPr>
          <w:rFonts w:ascii="Verdana" w:hAnsi="Verdana"/>
          <w:sz w:val="20"/>
          <w:szCs w:val="20"/>
        </w:rPr>
        <w:t>;</w:t>
      </w:r>
    </w:p>
    <w:p w:rsidR="006278F8" w:rsidRDefault="006278F8" w:rsidP="002751B1">
      <w:pPr>
        <w:numPr>
          <w:ilvl w:val="0"/>
          <w:numId w:val="3"/>
        </w:numPr>
        <w:tabs>
          <w:tab w:val="right" w:pos="8931"/>
        </w:tabs>
        <w:ind w:right="-1"/>
        <w:jc w:val="left"/>
        <w:rPr>
          <w:rFonts w:ascii="Verdana" w:hAnsi="Verdana"/>
          <w:sz w:val="20"/>
          <w:szCs w:val="20"/>
        </w:rPr>
      </w:pPr>
      <w:proofErr w:type="gramStart"/>
      <w:r>
        <w:rPr>
          <w:rFonts w:ascii="Verdana" w:hAnsi="Verdana"/>
          <w:sz w:val="20"/>
          <w:szCs w:val="20"/>
        </w:rPr>
        <w:t>le</w:t>
      </w:r>
      <w:proofErr w:type="gramEnd"/>
      <w:r>
        <w:rPr>
          <w:rFonts w:ascii="Verdana" w:hAnsi="Verdana"/>
          <w:sz w:val="20"/>
          <w:szCs w:val="20"/>
        </w:rPr>
        <w:t xml:space="preserve"> cadre de réponse</w:t>
      </w:r>
      <w:r w:rsidR="00F036EC">
        <w:rPr>
          <w:rFonts w:ascii="Verdana" w:hAnsi="Verdana"/>
          <w:sz w:val="20"/>
          <w:szCs w:val="20"/>
        </w:rPr>
        <w:t>s</w:t>
      </w:r>
      <w:r>
        <w:rPr>
          <w:rFonts w:ascii="Verdana" w:hAnsi="Verdana"/>
          <w:sz w:val="20"/>
          <w:szCs w:val="20"/>
        </w:rPr>
        <w:t xml:space="preserve"> technique</w:t>
      </w:r>
      <w:r w:rsidR="00F036EC">
        <w:rPr>
          <w:rFonts w:ascii="Verdana" w:hAnsi="Verdana"/>
          <w:sz w:val="20"/>
          <w:szCs w:val="20"/>
        </w:rPr>
        <w:t>s</w:t>
      </w:r>
      <w:r>
        <w:rPr>
          <w:rFonts w:ascii="Verdana" w:hAnsi="Verdana"/>
          <w:sz w:val="20"/>
          <w:szCs w:val="20"/>
        </w:rPr>
        <w:t xml:space="preserve"> </w:t>
      </w:r>
      <w:r w:rsidR="00C066D7">
        <w:rPr>
          <w:rFonts w:ascii="Verdana" w:hAnsi="Verdana"/>
          <w:sz w:val="20"/>
          <w:szCs w:val="20"/>
        </w:rPr>
        <w:t>et environnementale</w:t>
      </w:r>
      <w:r w:rsidR="00F036EC">
        <w:rPr>
          <w:rFonts w:ascii="Verdana" w:hAnsi="Verdana"/>
          <w:sz w:val="20"/>
          <w:szCs w:val="20"/>
        </w:rPr>
        <w:t>s</w:t>
      </w:r>
      <w:r w:rsidR="00C066D7">
        <w:rPr>
          <w:rFonts w:ascii="Verdana" w:hAnsi="Verdana"/>
          <w:sz w:val="20"/>
          <w:szCs w:val="20"/>
        </w:rPr>
        <w:t xml:space="preserve"> (CRTE) </w:t>
      </w:r>
      <w:r>
        <w:rPr>
          <w:rFonts w:ascii="Verdana" w:hAnsi="Verdana"/>
          <w:sz w:val="20"/>
          <w:szCs w:val="20"/>
        </w:rPr>
        <w:t>pour chaque lot</w:t>
      </w:r>
      <w:r w:rsidR="002751B1" w:rsidRPr="002751B1">
        <w:t xml:space="preserve"> </w:t>
      </w:r>
      <w:r w:rsidR="002751B1" w:rsidRPr="002751B1">
        <w:rPr>
          <w:rFonts w:ascii="Verdana" w:hAnsi="Verdana"/>
          <w:sz w:val="20"/>
          <w:szCs w:val="20"/>
        </w:rPr>
        <w:t>;</w:t>
      </w:r>
    </w:p>
    <w:p w:rsidR="006D7B1C" w:rsidRDefault="006D7B1C" w:rsidP="002751B1">
      <w:pPr>
        <w:numPr>
          <w:ilvl w:val="0"/>
          <w:numId w:val="3"/>
        </w:numPr>
        <w:tabs>
          <w:tab w:val="right" w:pos="8931"/>
        </w:tabs>
        <w:ind w:right="-1"/>
        <w:jc w:val="left"/>
        <w:rPr>
          <w:rFonts w:ascii="Verdana" w:hAnsi="Verdana"/>
          <w:sz w:val="20"/>
          <w:szCs w:val="20"/>
        </w:rPr>
      </w:pPr>
      <w:proofErr w:type="gramStart"/>
      <w:r>
        <w:rPr>
          <w:rFonts w:ascii="Verdana" w:hAnsi="Verdana"/>
          <w:sz w:val="20"/>
          <w:szCs w:val="20"/>
        </w:rPr>
        <w:t>la</w:t>
      </w:r>
      <w:proofErr w:type="gramEnd"/>
      <w:r>
        <w:rPr>
          <w:rFonts w:ascii="Verdana" w:hAnsi="Verdana"/>
          <w:sz w:val="20"/>
          <w:szCs w:val="20"/>
        </w:rPr>
        <w:t xml:space="preserve"> simulation pour chaque lot ;</w:t>
      </w:r>
    </w:p>
    <w:p w:rsidR="002751B1" w:rsidRDefault="006D7B1C" w:rsidP="002751B1">
      <w:pPr>
        <w:numPr>
          <w:ilvl w:val="0"/>
          <w:numId w:val="3"/>
        </w:numPr>
        <w:tabs>
          <w:tab w:val="right" w:pos="8931"/>
        </w:tabs>
        <w:ind w:right="-1"/>
        <w:jc w:val="left"/>
        <w:rPr>
          <w:rFonts w:ascii="Verdana" w:hAnsi="Verdana"/>
          <w:sz w:val="20"/>
          <w:szCs w:val="20"/>
        </w:rPr>
      </w:pPr>
      <w:proofErr w:type="gramStart"/>
      <w:r>
        <w:rPr>
          <w:rFonts w:ascii="Verdana" w:hAnsi="Verdana"/>
          <w:sz w:val="20"/>
          <w:szCs w:val="20"/>
        </w:rPr>
        <w:t>l’attestation</w:t>
      </w:r>
      <w:proofErr w:type="gramEnd"/>
      <w:r w:rsidR="002751B1">
        <w:rPr>
          <w:rFonts w:ascii="Verdana" w:hAnsi="Verdana"/>
          <w:sz w:val="20"/>
          <w:szCs w:val="20"/>
        </w:rPr>
        <w:t xml:space="preserve"> de visite du site</w:t>
      </w:r>
    </w:p>
    <w:p w:rsidR="006D7B1C" w:rsidRDefault="006D7B1C" w:rsidP="006D7B1C">
      <w:pPr>
        <w:tabs>
          <w:tab w:val="right" w:pos="8931"/>
        </w:tabs>
        <w:ind w:left="360" w:right="-1"/>
        <w:jc w:val="left"/>
        <w:rPr>
          <w:rFonts w:ascii="Verdana" w:hAnsi="Verdana"/>
          <w:sz w:val="20"/>
          <w:szCs w:val="20"/>
        </w:rPr>
      </w:pPr>
    </w:p>
    <w:p w:rsidR="008A03EA" w:rsidRPr="00257ABE" w:rsidRDefault="008A03EA" w:rsidP="001171DA">
      <w:pPr>
        <w:tabs>
          <w:tab w:val="right" w:pos="8931"/>
        </w:tabs>
        <w:ind w:right="-1"/>
        <w:jc w:val="left"/>
        <w:rPr>
          <w:rFonts w:ascii="Verdana" w:hAnsi="Verdana"/>
          <w:sz w:val="20"/>
          <w:szCs w:val="20"/>
        </w:rPr>
      </w:pPr>
    </w:p>
    <w:p w:rsidR="00901C83" w:rsidRPr="00257ABE" w:rsidRDefault="00D67039" w:rsidP="007B205D">
      <w:pPr>
        <w:rPr>
          <w:rFonts w:ascii="Verdana" w:hAnsi="Verdana"/>
          <w:sz w:val="20"/>
          <w:szCs w:val="20"/>
        </w:rPr>
      </w:pPr>
      <w:r w:rsidRPr="00257ABE">
        <w:rPr>
          <w:rFonts w:ascii="Verdana" w:hAnsi="Verdana"/>
          <w:sz w:val="20"/>
          <w:szCs w:val="20"/>
        </w:rPr>
        <w:t>Les candidats doivent s’assurer dès la réception du dossier de consultation, de la présence de toutes les pièces citées ci-dessus, ainsi que du contenu complet de chaque document.</w:t>
      </w:r>
    </w:p>
    <w:p w:rsidR="00F10EFD" w:rsidRPr="00257ABE" w:rsidRDefault="00F10EFD" w:rsidP="007B205D">
      <w:pPr>
        <w:rPr>
          <w:rFonts w:ascii="Verdana" w:hAnsi="Verdana"/>
          <w:sz w:val="20"/>
          <w:szCs w:val="20"/>
        </w:rPr>
      </w:pPr>
      <w:r w:rsidRPr="00257ABE">
        <w:rPr>
          <w:rFonts w:ascii="Verdana" w:hAnsi="Verdana"/>
          <w:sz w:val="20"/>
          <w:szCs w:val="20"/>
        </w:rPr>
        <w:t>Il est rappelé que les candidats s’engagent à accepter sans restriction ni réserve l</w:t>
      </w:r>
      <w:r w:rsidR="00CE5935" w:rsidRPr="00257ABE">
        <w:rPr>
          <w:rFonts w:ascii="Verdana" w:hAnsi="Verdana"/>
          <w:sz w:val="20"/>
          <w:szCs w:val="20"/>
        </w:rPr>
        <w:t>es do</w:t>
      </w:r>
      <w:r w:rsidR="00255220" w:rsidRPr="00257ABE">
        <w:rPr>
          <w:rFonts w:ascii="Verdana" w:hAnsi="Verdana"/>
          <w:sz w:val="20"/>
          <w:szCs w:val="20"/>
        </w:rPr>
        <w:t>cuments régissant le marché</w:t>
      </w:r>
      <w:r w:rsidRPr="00257ABE">
        <w:rPr>
          <w:rFonts w:ascii="Verdana" w:hAnsi="Verdana"/>
          <w:sz w:val="20"/>
          <w:szCs w:val="20"/>
        </w:rPr>
        <w:t xml:space="preserve"> sous peine de rendre leur offre irrecevable.</w:t>
      </w:r>
    </w:p>
    <w:p w:rsidR="001E4C28" w:rsidRDefault="001E4C28" w:rsidP="007B205D">
      <w:pPr>
        <w:rPr>
          <w:rFonts w:ascii="Verdana" w:hAnsi="Verdana"/>
          <w:sz w:val="20"/>
          <w:szCs w:val="20"/>
        </w:rPr>
      </w:pPr>
    </w:p>
    <w:p w:rsidR="00571BBA" w:rsidRPr="00257ABE" w:rsidRDefault="00571BBA" w:rsidP="007B205D">
      <w:pPr>
        <w:rPr>
          <w:rFonts w:ascii="Verdana" w:hAnsi="Verdana"/>
          <w:sz w:val="20"/>
          <w:szCs w:val="20"/>
        </w:rPr>
      </w:pPr>
    </w:p>
    <w:p w:rsidR="007A4FC3" w:rsidRPr="00257ABE" w:rsidRDefault="007A4FC3" w:rsidP="007B205D">
      <w:pPr>
        <w:rPr>
          <w:rFonts w:ascii="Verdana" w:hAnsi="Verdana"/>
          <w:sz w:val="20"/>
          <w:szCs w:val="20"/>
        </w:rPr>
      </w:pPr>
      <w:r w:rsidRPr="00257ABE">
        <w:rPr>
          <w:rFonts w:ascii="Verdana" w:hAnsi="Verdana"/>
          <w:sz w:val="20"/>
          <w:szCs w:val="20"/>
        </w:rPr>
        <w:lastRenderedPageBreak/>
        <w:t>Les documents de la consultation sont en accès libre, gratuit, direct et complet.</w:t>
      </w:r>
    </w:p>
    <w:p w:rsidR="007A4FC3" w:rsidRPr="00257ABE" w:rsidRDefault="007A4FC3" w:rsidP="007B205D">
      <w:pPr>
        <w:rPr>
          <w:rFonts w:ascii="Verdana" w:hAnsi="Verdana"/>
          <w:sz w:val="20"/>
          <w:szCs w:val="20"/>
        </w:rPr>
      </w:pPr>
    </w:p>
    <w:p w:rsidR="001E4C28" w:rsidRPr="00E95974" w:rsidRDefault="001E4C28" w:rsidP="00E95974">
      <w:pPr>
        <w:shd w:val="clear" w:color="auto" w:fill="FFFFFF"/>
        <w:rPr>
          <w:rFonts w:ascii="Verdana" w:hAnsi="Verdana"/>
          <w:sz w:val="20"/>
          <w:szCs w:val="20"/>
        </w:rPr>
      </w:pPr>
      <w:r w:rsidRPr="00257ABE">
        <w:rPr>
          <w:rFonts w:ascii="Verdana" w:hAnsi="Verdana"/>
          <w:sz w:val="20"/>
          <w:szCs w:val="20"/>
        </w:rPr>
        <w:t xml:space="preserve">En application de l’article </w:t>
      </w:r>
      <w:r w:rsidR="00222E49" w:rsidRPr="00257ABE">
        <w:rPr>
          <w:rFonts w:ascii="Verdana" w:hAnsi="Verdana"/>
          <w:sz w:val="20"/>
          <w:szCs w:val="20"/>
        </w:rPr>
        <w:t>R.2132-7 du Code de la Commande Publique</w:t>
      </w:r>
      <w:r w:rsidRPr="00257ABE">
        <w:rPr>
          <w:rFonts w:ascii="Verdana" w:hAnsi="Verdana"/>
          <w:sz w:val="20"/>
          <w:szCs w:val="20"/>
        </w:rPr>
        <w:t xml:space="preserve">, les candidats </w:t>
      </w:r>
      <w:r w:rsidR="007A4FC3" w:rsidRPr="00257ABE">
        <w:rPr>
          <w:rFonts w:ascii="Verdana" w:hAnsi="Verdana"/>
          <w:sz w:val="20"/>
          <w:szCs w:val="20"/>
        </w:rPr>
        <w:t>pour</w:t>
      </w:r>
      <w:r w:rsidRPr="00257ABE">
        <w:rPr>
          <w:rFonts w:ascii="Verdana" w:hAnsi="Verdana"/>
          <w:sz w:val="20"/>
          <w:szCs w:val="20"/>
        </w:rPr>
        <w:t xml:space="preserve">ront télécharger le DCE dans son intégralité et répondre via le site internet </w:t>
      </w:r>
      <w:r w:rsidR="000951A2" w:rsidRPr="00257ABE">
        <w:rPr>
          <w:rFonts w:ascii="Verdana" w:hAnsi="Verdana"/>
          <w:sz w:val="20"/>
          <w:szCs w:val="20"/>
        </w:rPr>
        <w:t>suivant</w:t>
      </w:r>
      <w:r w:rsidR="00E65003">
        <w:rPr>
          <w:rFonts w:ascii="Verdana" w:hAnsi="Verdana"/>
          <w:sz w:val="20"/>
          <w:szCs w:val="20"/>
        </w:rPr>
        <w:t> :</w:t>
      </w:r>
      <w:r w:rsidR="00E95974">
        <w:rPr>
          <w:rFonts w:ascii="Verdana" w:hAnsi="Verdana"/>
          <w:sz w:val="20"/>
          <w:szCs w:val="20"/>
        </w:rPr>
        <w:t xml:space="preserve"> </w:t>
      </w:r>
      <w:r w:rsidR="00E65003" w:rsidRPr="00E65003">
        <w:rPr>
          <w:rFonts w:ascii="Verdana" w:hAnsi="Verdana"/>
          <w:color w:val="0462C1"/>
          <w:sz w:val="20"/>
          <w:szCs w:val="20"/>
          <w:u w:val="single"/>
        </w:rPr>
        <w:t xml:space="preserve">https://www.marches-publics.gouv.fr </w:t>
      </w:r>
    </w:p>
    <w:p w:rsidR="00E65003" w:rsidRPr="00257ABE" w:rsidRDefault="00E65003" w:rsidP="001E4C28">
      <w:pPr>
        <w:rPr>
          <w:rFonts w:ascii="Verdana" w:hAnsi="Verdana"/>
          <w:sz w:val="20"/>
          <w:szCs w:val="20"/>
        </w:rPr>
      </w:pPr>
    </w:p>
    <w:p w:rsidR="001E4C28" w:rsidRPr="00257ABE" w:rsidRDefault="001E4C28" w:rsidP="00A66DBF">
      <w:pPr>
        <w:pStyle w:val="Titre4"/>
      </w:pPr>
      <w:r w:rsidRPr="00257ABE">
        <w:t>Afin de pouvoir bénéficier de toutes les informations complémentaires diffusées lors du déroulement de la procédure, en particulier les éventuelles précisions ou modifications apportées au DCE, les candidats d</w:t>
      </w:r>
      <w:r w:rsidR="008A03EA">
        <w:t>oivent</w:t>
      </w:r>
      <w:r w:rsidRPr="00257ABE">
        <w:t xml:space="preserve"> s’inscrire sur la plateforme. Pour cela, ils doivent renseigner leur nom (raison sociale…), une adresse électronique valide ainsi que le nom d’un correspondant. </w:t>
      </w:r>
    </w:p>
    <w:p w:rsidR="001E4C28" w:rsidRPr="00257ABE" w:rsidRDefault="001E4C28" w:rsidP="001E4C28">
      <w:pPr>
        <w:rPr>
          <w:rFonts w:ascii="Verdana" w:hAnsi="Verdana"/>
          <w:sz w:val="20"/>
          <w:szCs w:val="20"/>
        </w:rPr>
      </w:pPr>
    </w:p>
    <w:p w:rsidR="001E4C28" w:rsidRPr="00257ABE" w:rsidRDefault="001E4C28" w:rsidP="001E4C28">
      <w:pPr>
        <w:rPr>
          <w:rFonts w:ascii="Verdana" w:hAnsi="Verdana"/>
          <w:sz w:val="20"/>
          <w:szCs w:val="20"/>
        </w:rPr>
      </w:pPr>
      <w:r w:rsidRPr="00257ABE">
        <w:rPr>
          <w:rFonts w:ascii="Verdana" w:hAnsi="Verdana"/>
          <w:sz w:val="20"/>
          <w:szCs w:val="20"/>
        </w:rPr>
        <w:t>Afin de pouvoir lire les documents mis à disposition par la</w:t>
      </w:r>
      <w:r w:rsidR="008A03EA">
        <w:rPr>
          <w:rFonts w:ascii="Verdana" w:hAnsi="Verdana"/>
          <w:sz w:val="20"/>
          <w:szCs w:val="20"/>
        </w:rPr>
        <w:t xml:space="preserve"> CGSS, les soumissionnaires d</w:t>
      </w:r>
      <w:r w:rsidRPr="00257ABE">
        <w:rPr>
          <w:rFonts w:ascii="Verdana" w:hAnsi="Verdana"/>
          <w:sz w:val="20"/>
          <w:szCs w:val="20"/>
        </w:rPr>
        <w:t>o</w:t>
      </w:r>
      <w:r w:rsidR="008A03EA">
        <w:rPr>
          <w:rFonts w:ascii="Verdana" w:hAnsi="Verdana"/>
          <w:sz w:val="20"/>
          <w:szCs w:val="20"/>
        </w:rPr>
        <w:t>ive</w:t>
      </w:r>
      <w:r w:rsidRPr="00257ABE">
        <w:rPr>
          <w:rFonts w:ascii="Verdana" w:hAnsi="Verdana"/>
          <w:sz w:val="20"/>
          <w:szCs w:val="20"/>
        </w:rPr>
        <w:t>nt disposer des logiciels permettant de lire les formats suivants :</w:t>
      </w:r>
    </w:p>
    <w:p w:rsidR="001E4C28" w:rsidRPr="00257ABE" w:rsidRDefault="001E4C28" w:rsidP="00EC548D">
      <w:pPr>
        <w:numPr>
          <w:ilvl w:val="0"/>
          <w:numId w:val="6"/>
        </w:numPr>
        <w:overflowPunct w:val="0"/>
        <w:autoSpaceDE w:val="0"/>
        <w:autoSpaceDN w:val="0"/>
        <w:adjustRightInd w:val="0"/>
        <w:textAlignment w:val="baseline"/>
        <w:rPr>
          <w:rFonts w:ascii="Verdana" w:hAnsi="Verdana"/>
          <w:sz w:val="20"/>
          <w:szCs w:val="20"/>
          <w:lang w:val="en-US"/>
        </w:rPr>
      </w:pPr>
      <w:r w:rsidRPr="00257ABE">
        <w:rPr>
          <w:rFonts w:ascii="Verdana" w:hAnsi="Verdana"/>
          <w:sz w:val="20"/>
          <w:szCs w:val="20"/>
          <w:lang w:val="en-US"/>
        </w:rPr>
        <w:t xml:space="preserve">Adobe R Acrobat R (.pdf)  </w:t>
      </w:r>
    </w:p>
    <w:p w:rsidR="001E4C28" w:rsidRPr="00257ABE" w:rsidRDefault="00C105CF" w:rsidP="00EC548D">
      <w:pPr>
        <w:numPr>
          <w:ilvl w:val="0"/>
          <w:numId w:val="6"/>
        </w:numPr>
        <w:overflowPunct w:val="0"/>
        <w:autoSpaceDE w:val="0"/>
        <w:autoSpaceDN w:val="0"/>
        <w:adjustRightInd w:val="0"/>
        <w:textAlignment w:val="baseline"/>
        <w:rPr>
          <w:rFonts w:ascii="Verdana" w:hAnsi="Verdana"/>
          <w:sz w:val="20"/>
          <w:szCs w:val="20"/>
        </w:rPr>
      </w:pPr>
      <w:r>
        <w:rPr>
          <w:rFonts w:ascii="Verdana" w:hAnsi="Verdana"/>
          <w:sz w:val="20"/>
          <w:szCs w:val="20"/>
        </w:rPr>
        <w:t>Word (</w:t>
      </w:r>
      <w:r w:rsidR="001E4C28" w:rsidRPr="00257ABE">
        <w:rPr>
          <w:rFonts w:ascii="Verdana" w:hAnsi="Verdana"/>
          <w:sz w:val="20"/>
          <w:szCs w:val="20"/>
        </w:rPr>
        <w:t>.doc) ; Excel (.</w:t>
      </w:r>
      <w:proofErr w:type="spellStart"/>
      <w:r w:rsidR="001E4C28" w:rsidRPr="00257ABE">
        <w:rPr>
          <w:rFonts w:ascii="Verdana" w:hAnsi="Verdana"/>
          <w:sz w:val="20"/>
          <w:szCs w:val="20"/>
        </w:rPr>
        <w:t>xls</w:t>
      </w:r>
      <w:proofErr w:type="spellEnd"/>
      <w:r w:rsidR="001E4C28" w:rsidRPr="00257ABE">
        <w:rPr>
          <w:rFonts w:ascii="Verdana" w:hAnsi="Verdana"/>
          <w:sz w:val="20"/>
          <w:szCs w:val="20"/>
        </w:rPr>
        <w:t xml:space="preserve">)  </w:t>
      </w:r>
    </w:p>
    <w:p w:rsidR="001E4C28" w:rsidRPr="00257ABE" w:rsidRDefault="001E4C28" w:rsidP="00EC548D">
      <w:pPr>
        <w:numPr>
          <w:ilvl w:val="0"/>
          <w:numId w:val="6"/>
        </w:numPr>
        <w:shd w:val="clear" w:color="auto" w:fill="FFFFFF"/>
        <w:overflowPunct w:val="0"/>
        <w:autoSpaceDE w:val="0"/>
        <w:autoSpaceDN w:val="0"/>
        <w:adjustRightInd w:val="0"/>
        <w:textAlignment w:val="baseline"/>
        <w:rPr>
          <w:rFonts w:ascii="Verdana" w:hAnsi="Verdana"/>
          <w:sz w:val="20"/>
          <w:szCs w:val="20"/>
        </w:rPr>
      </w:pPr>
      <w:r w:rsidRPr="00257ABE">
        <w:rPr>
          <w:rFonts w:ascii="Verdana" w:hAnsi="Verdana"/>
          <w:sz w:val="20"/>
          <w:szCs w:val="20"/>
        </w:rPr>
        <w:t xml:space="preserve">Fichiers compressés au format Zip (.zip)  </w:t>
      </w:r>
    </w:p>
    <w:p w:rsidR="001E4C28" w:rsidRPr="00257ABE" w:rsidRDefault="001E4C28" w:rsidP="001E4C28">
      <w:pPr>
        <w:ind w:left="720"/>
        <w:rPr>
          <w:rFonts w:ascii="Verdana" w:hAnsi="Verdana"/>
          <w:sz w:val="20"/>
          <w:szCs w:val="20"/>
        </w:rPr>
      </w:pPr>
    </w:p>
    <w:p w:rsidR="001E4C28" w:rsidRDefault="001E4C28" w:rsidP="001E4C28">
      <w:pPr>
        <w:rPr>
          <w:rFonts w:ascii="Verdana" w:hAnsi="Verdana"/>
          <w:sz w:val="20"/>
          <w:szCs w:val="20"/>
        </w:rPr>
      </w:pPr>
      <w:r w:rsidRPr="00257ABE">
        <w:rPr>
          <w:rFonts w:ascii="Verdana" w:hAnsi="Verdana"/>
          <w:sz w:val="20"/>
          <w:szCs w:val="20"/>
        </w:rPr>
        <w:t>Il est précisé que les données nominatives collectées par les différents formulaires sont destinées à la CGSS. Le candidat est donc réputé avoir été informé que le pouvoir adjudicateur est responsable du traitement des données ainsi collectées. Il doit donc exercer son droit d’accès, de modification et de suppression directement auprès des services compétents de la CGSS.</w:t>
      </w:r>
    </w:p>
    <w:p w:rsidR="006E174C" w:rsidRPr="00257ABE" w:rsidRDefault="006E174C" w:rsidP="001E4C28">
      <w:pPr>
        <w:rPr>
          <w:rFonts w:ascii="Verdana" w:hAnsi="Verdana"/>
          <w:sz w:val="20"/>
          <w:szCs w:val="20"/>
        </w:rPr>
      </w:pPr>
    </w:p>
    <w:p w:rsidR="001E4C28" w:rsidRPr="00257ABE" w:rsidRDefault="001E4C28" w:rsidP="001E4C28">
      <w:pPr>
        <w:pStyle w:val="Titre1"/>
      </w:pPr>
      <w:bookmarkStart w:id="96" w:name="_Toc515892370"/>
      <w:bookmarkStart w:id="97" w:name="_Toc202251418"/>
      <w:r w:rsidRPr="00257ABE">
        <w:t>PRESENTATION DES CANDIDATURES ET DES OFFRES</w:t>
      </w:r>
      <w:bookmarkEnd w:id="96"/>
      <w:bookmarkEnd w:id="97"/>
    </w:p>
    <w:p w:rsidR="001E4C28" w:rsidRPr="00257ABE" w:rsidRDefault="001E4C28" w:rsidP="002D6D8F">
      <w:pPr>
        <w:pStyle w:val="Titre2"/>
      </w:pPr>
      <w:bookmarkStart w:id="98" w:name="_Ref5693402"/>
      <w:r w:rsidRPr="00257ABE">
        <w:t>Présentation des candidatures – documents à produire</w:t>
      </w:r>
      <w:bookmarkEnd w:id="98"/>
      <w:r w:rsidRPr="00257ABE">
        <w:t xml:space="preserve"> </w:t>
      </w:r>
    </w:p>
    <w:p w:rsidR="00EF2788" w:rsidRDefault="001E4C28" w:rsidP="001E4C28">
      <w:pPr>
        <w:pStyle w:val="Titre3"/>
      </w:pPr>
      <w:bookmarkStart w:id="99" w:name="_Toc496021287"/>
      <w:r w:rsidRPr="00257ABE">
        <w:t xml:space="preserve"> Candidature classique </w:t>
      </w:r>
      <w:bookmarkEnd w:id="99"/>
    </w:p>
    <w:p w:rsidR="001E4C28" w:rsidRPr="00EF2788" w:rsidRDefault="00EF2788" w:rsidP="001E4C28">
      <w:pPr>
        <w:pStyle w:val="Titre3"/>
      </w:pPr>
      <w:r>
        <w:t xml:space="preserve"> </w:t>
      </w:r>
      <w:r w:rsidR="001E4C28" w:rsidRPr="00EF2788">
        <w:t>Les candidats doivent transmettre les documents et renseignements suivants :</w:t>
      </w:r>
    </w:p>
    <w:p w:rsidR="00955991" w:rsidRDefault="00955991" w:rsidP="00955991">
      <w:pPr>
        <w:rPr>
          <w:rFonts w:ascii="Verdana" w:hAnsi="Verdana"/>
          <w:sz w:val="20"/>
          <w:szCs w:val="20"/>
        </w:rPr>
      </w:pPr>
      <w:r>
        <w:rPr>
          <w:rFonts w:ascii="Verdana" w:hAnsi="Verdana"/>
          <w:sz w:val="20"/>
          <w:szCs w:val="20"/>
        </w:rPr>
        <w:t>Les imprimés DC1 (un DC1 pour l’ensemble du marché ou de l’accord-cadre</w:t>
      </w:r>
      <w:r w:rsidR="00C46282">
        <w:rPr>
          <w:rFonts w:ascii="Verdana" w:hAnsi="Verdana"/>
          <w:sz w:val="20"/>
          <w:szCs w:val="20"/>
        </w:rPr>
        <w:t xml:space="preserve">) et DC2 </w:t>
      </w:r>
      <w:r>
        <w:rPr>
          <w:rFonts w:ascii="Verdana" w:hAnsi="Verdana"/>
          <w:sz w:val="20"/>
          <w:szCs w:val="20"/>
        </w:rPr>
        <w:t>dûment complétés et datés ou équivalent</w:t>
      </w:r>
      <w:r w:rsidR="00572A0F">
        <w:rPr>
          <w:rFonts w:ascii="Verdana" w:hAnsi="Verdana"/>
          <w:sz w:val="20"/>
          <w:szCs w:val="20"/>
        </w:rPr>
        <w:t>.</w:t>
      </w:r>
    </w:p>
    <w:p w:rsidR="001E4C28" w:rsidRPr="00257ABE" w:rsidRDefault="001E4C28" w:rsidP="001E4C28">
      <w:pPr>
        <w:rPr>
          <w:rFonts w:ascii="Verdana" w:hAnsi="Verdana"/>
          <w:sz w:val="20"/>
          <w:szCs w:val="20"/>
        </w:rPr>
      </w:pPr>
      <w:r w:rsidRPr="00257ABE">
        <w:rPr>
          <w:rFonts w:ascii="Verdana" w:hAnsi="Verdana"/>
          <w:sz w:val="20"/>
          <w:szCs w:val="20"/>
        </w:rPr>
        <w:t>Dans le cas d'un groupement d'entreprises, le formulaire DC1 sera complété pour chaque membre du Groupement et indiquera la nature conjointe ou solidaire du groupement.</w:t>
      </w:r>
    </w:p>
    <w:p w:rsidR="001171DA" w:rsidRPr="00257ABE" w:rsidRDefault="001E4C28" w:rsidP="001E4C28">
      <w:pPr>
        <w:rPr>
          <w:rFonts w:ascii="Verdana" w:hAnsi="Verdana"/>
          <w:sz w:val="20"/>
          <w:szCs w:val="20"/>
        </w:rPr>
      </w:pPr>
      <w:r w:rsidRPr="00257ABE">
        <w:rPr>
          <w:rFonts w:ascii="Verdana" w:hAnsi="Verdana"/>
          <w:sz w:val="20"/>
          <w:szCs w:val="20"/>
        </w:rPr>
        <w:t>En cas d'attribution du marché public à un groupement d'opérateurs économiques, un document d'habilitation devra être signé par chaque membre du groupement lors de la phase d'attribution.</w:t>
      </w:r>
    </w:p>
    <w:p w:rsidR="001E4C28" w:rsidRPr="00257ABE" w:rsidRDefault="001E4C28" w:rsidP="001E4C28">
      <w:pPr>
        <w:pStyle w:val="Titre3"/>
      </w:pPr>
      <w:r w:rsidRPr="00257ABE">
        <w:t xml:space="preserve"> Candidature sous forme de Document Unique de Marché Européen (DUME)</w:t>
      </w:r>
    </w:p>
    <w:p w:rsidR="001E4C28" w:rsidRPr="00257ABE" w:rsidRDefault="001E4C28" w:rsidP="001E4C28">
      <w:pPr>
        <w:rPr>
          <w:rFonts w:ascii="Verdana" w:hAnsi="Verdana"/>
          <w:sz w:val="20"/>
          <w:szCs w:val="20"/>
        </w:rPr>
      </w:pPr>
      <w:r w:rsidRPr="00257ABE">
        <w:rPr>
          <w:rFonts w:ascii="Verdana" w:hAnsi="Verdana"/>
          <w:sz w:val="20"/>
          <w:szCs w:val="20"/>
        </w:rPr>
        <w:t>Les candidats peuvent présenter leur candidature sous la forme du DUME en renseignant :</w:t>
      </w:r>
    </w:p>
    <w:p w:rsidR="001E4C28" w:rsidRPr="00257ABE" w:rsidRDefault="001E4C28" w:rsidP="001E4C28">
      <w:pPr>
        <w:ind w:left="1191"/>
        <w:rPr>
          <w:rFonts w:ascii="Verdana" w:hAnsi="Verdana"/>
          <w:sz w:val="14"/>
          <w:szCs w:val="14"/>
        </w:rPr>
      </w:pPr>
    </w:p>
    <w:p w:rsidR="001E4C28" w:rsidRPr="00257ABE" w:rsidRDefault="001E4C28" w:rsidP="001E4C28">
      <w:pPr>
        <w:rPr>
          <w:rFonts w:ascii="Verdana" w:hAnsi="Verdana"/>
          <w:sz w:val="20"/>
          <w:szCs w:val="20"/>
        </w:rPr>
      </w:pPr>
      <w:r w:rsidRPr="00257ABE">
        <w:rPr>
          <w:rFonts w:ascii="Verdana" w:hAnsi="Verdana"/>
          <w:sz w:val="20"/>
          <w:szCs w:val="20"/>
        </w:rPr>
        <w:t>- Uniquement la partie IV – α ≪ indication globale pour tous les critères de sélection ≫</w:t>
      </w:r>
    </w:p>
    <w:p w:rsidR="001E4C28" w:rsidRPr="00257ABE" w:rsidRDefault="001E4C28" w:rsidP="001E4C28">
      <w:pPr>
        <w:rPr>
          <w:rFonts w:ascii="Verdana" w:hAnsi="Verdana"/>
          <w:sz w:val="20"/>
          <w:szCs w:val="20"/>
        </w:rPr>
      </w:pPr>
      <w:r w:rsidRPr="00257ABE">
        <w:rPr>
          <w:rFonts w:ascii="Verdana" w:hAnsi="Verdana"/>
          <w:sz w:val="20"/>
          <w:szCs w:val="20"/>
        </w:rPr>
        <w:t>- la partie IV - B 1a) : chiffre d'affaires annuel ≪ général ≫ des 3 derniers exercices,</w:t>
      </w:r>
    </w:p>
    <w:p w:rsidR="001E4C28" w:rsidRPr="00257ABE" w:rsidRDefault="001E4C28" w:rsidP="001E4C28">
      <w:pPr>
        <w:rPr>
          <w:rFonts w:ascii="Verdana" w:hAnsi="Verdana"/>
          <w:sz w:val="20"/>
          <w:szCs w:val="20"/>
        </w:rPr>
      </w:pPr>
      <w:r w:rsidRPr="00257ABE">
        <w:rPr>
          <w:rFonts w:ascii="Verdana" w:hAnsi="Verdana"/>
          <w:sz w:val="20"/>
          <w:szCs w:val="20"/>
        </w:rPr>
        <w:t>- la partie IV - C 1b) : les prestations principales de même nature réalisées sur les 3 dernières années. Cette liste peut être complétée par l'expérience datant de plus de 3 ans,</w:t>
      </w:r>
    </w:p>
    <w:p w:rsidR="002D08F9" w:rsidRPr="00257ABE" w:rsidRDefault="001E4C28" w:rsidP="001E4C28">
      <w:pPr>
        <w:rPr>
          <w:rFonts w:ascii="Verdana" w:hAnsi="Verdana"/>
          <w:sz w:val="20"/>
          <w:szCs w:val="20"/>
        </w:rPr>
      </w:pPr>
      <w:r w:rsidRPr="00257ABE">
        <w:rPr>
          <w:rFonts w:ascii="Verdana" w:hAnsi="Verdana"/>
          <w:sz w:val="20"/>
          <w:szCs w:val="20"/>
        </w:rPr>
        <w:t>- la partie IV - C8) : les effectifs moyens annuels et le nombre de cadres pendant les 3 dernières années ;</w:t>
      </w:r>
    </w:p>
    <w:p w:rsidR="001E4C28" w:rsidRPr="00257ABE" w:rsidRDefault="001E4C28" w:rsidP="001E4C28">
      <w:pPr>
        <w:pStyle w:val="Titre3"/>
      </w:pPr>
      <w:bookmarkStart w:id="100" w:name="_Toc496021292"/>
      <w:r w:rsidRPr="00257ABE">
        <w:t xml:space="preserve"> Justificatifs et moyens de preuves à transmettre concernant l'aptitude et les capacités du candidat</w:t>
      </w:r>
      <w:bookmarkEnd w:id="100"/>
    </w:p>
    <w:p w:rsidR="007A4FC3" w:rsidRDefault="007A4FC3" w:rsidP="007A4FC3">
      <w:pPr>
        <w:rPr>
          <w:rFonts w:ascii="Verdana" w:hAnsi="Verdana"/>
          <w:sz w:val="20"/>
          <w:szCs w:val="20"/>
        </w:rPr>
      </w:pPr>
      <w:r w:rsidRPr="00257ABE">
        <w:rPr>
          <w:rFonts w:ascii="Verdana" w:hAnsi="Verdana"/>
          <w:sz w:val="20"/>
          <w:szCs w:val="20"/>
        </w:rPr>
        <w:t xml:space="preserve">Les candidats transmettent les justificatifs </w:t>
      </w:r>
      <w:r w:rsidR="00744FE6" w:rsidRPr="00257ABE">
        <w:rPr>
          <w:rFonts w:ascii="Verdana" w:hAnsi="Verdana"/>
          <w:sz w:val="20"/>
          <w:szCs w:val="20"/>
        </w:rPr>
        <w:t>et moyens de preuve suivants concernant leurs aptitude et capacités</w:t>
      </w:r>
      <w:r w:rsidRPr="00257ABE">
        <w:rPr>
          <w:rFonts w:ascii="Verdana" w:hAnsi="Verdana"/>
          <w:sz w:val="20"/>
          <w:szCs w:val="20"/>
        </w:rPr>
        <w:t xml:space="preserve"> :</w:t>
      </w:r>
    </w:p>
    <w:p w:rsidR="007F243E" w:rsidRPr="00C12F61" w:rsidRDefault="007F243E" w:rsidP="007348EC">
      <w:pPr>
        <w:ind w:left="1191"/>
        <w:rPr>
          <w:rFonts w:ascii="Verdana" w:hAnsi="Verdana"/>
          <w:sz w:val="20"/>
          <w:szCs w:val="20"/>
        </w:rPr>
      </w:pPr>
    </w:p>
    <w:p w:rsidR="007F243E" w:rsidRPr="00C12F61" w:rsidRDefault="00792669" w:rsidP="00792669">
      <w:pPr>
        <w:numPr>
          <w:ilvl w:val="0"/>
          <w:numId w:val="4"/>
        </w:numPr>
        <w:rPr>
          <w:rFonts w:ascii="Verdana" w:hAnsi="Verdana"/>
          <w:sz w:val="20"/>
          <w:szCs w:val="20"/>
        </w:rPr>
      </w:pPr>
      <w:r>
        <w:rPr>
          <w:rFonts w:ascii="Verdana" w:hAnsi="Verdana"/>
          <w:sz w:val="20"/>
          <w:szCs w:val="20"/>
          <w:shd w:val="clear" w:color="auto" w:fill="FFFFFF"/>
        </w:rPr>
        <w:t>Une liste des principales</w:t>
      </w:r>
      <w:r w:rsidR="007F243E" w:rsidRPr="00C12F61">
        <w:rPr>
          <w:rFonts w:ascii="Verdana" w:hAnsi="Verdana"/>
          <w:sz w:val="20"/>
          <w:szCs w:val="20"/>
          <w:shd w:val="clear" w:color="auto" w:fill="FFFFFF"/>
        </w:rPr>
        <w:t xml:space="preserve"> </w:t>
      </w:r>
      <w:r>
        <w:rPr>
          <w:rFonts w:ascii="Verdana" w:hAnsi="Verdana"/>
          <w:sz w:val="20"/>
          <w:szCs w:val="20"/>
          <w:shd w:val="clear" w:color="auto" w:fill="FFFFFF"/>
        </w:rPr>
        <w:t xml:space="preserve">livraisons </w:t>
      </w:r>
      <w:r w:rsidRPr="00792669">
        <w:rPr>
          <w:rFonts w:ascii="Verdana" w:hAnsi="Verdana"/>
          <w:sz w:val="20"/>
          <w:szCs w:val="20"/>
          <w:shd w:val="clear" w:color="auto" w:fill="FFFFFF"/>
        </w:rPr>
        <w:t>effectuées</w:t>
      </w:r>
      <w:r>
        <w:rPr>
          <w:rFonts w:ascii="Verdana" w:hAnsi="Verdana"/>
          <w:sz w:val="20"/>
          <w:szCs w:val="20"/>
          <w:shd w:val="clear" w:color="auto" w:fill="FFFFFF"/>
        </w:rPr>
        <w:t xml:space="preserve"> </w:t>
      </w:r>
      <w:r w:rsidR="007F243E" w:rsidRPr="00C12F61">
        <w:rPr>
          <w:rFonts w:ascii="Verdana" w:hAnsi="Verdana"/>
          <w:sz w:val="20"/>
          <w:szCs w:val="20"/>
          <w:shd w:val="clear" w:color="auto" w:fill="FFFFFF"/>
        </w:rPr>
        <w:t xml:space="preserve">au cours des trois dernières années indiquant le montant, la date et le destinataire public ou privé. Les éléments de preuve relatifs à des produits ou services pertinents fournis il y a plus de trois ans seront pris en compte. Les </w:t>
      </w:r>
      <w:r>
        <w:rPr>
          <w:rFonts w:ascii="Verdana" w:hAnsi="Verdana"/>
          <w:sz w:val="20"/>
          <w:szCs w:val="20"/>
          <w:shd w:val="clear" w:color="auto" w:fill="FFFFFF"/>
        </w:rPr>
        <w:t xml:space="preserve">livraisons </w:t>
      </w:r>
      <w:r w:rsidR="007F243E" w:rsidRPr="00C12F61">
        <w:rPr>
          <w:rFonts w:ascii="Verdana" w:hAnsi="Verdana"/>
          <w:sz w:val="20"/>
          <w:szCs w:val="20"/>
          <w:shd w:val="clear" w:color="auto" w:fill="FFFFFF"/>
        </w:rPr>
        <w:t>sont prouvées par des attestations du destinataire ou, à défaut, par une déclaration de l'opérateur économique.</w:t>
      </w:r>
    </w:p>
    <w:p w:rsidR="007F243E" w:rsidRPr="00C12F61" w:rsidRDefault="007F243E" w:rsidP="007F243E">
      <w:pPr>
        <w:numPr>
          <w:ilvl w:val="0"/>
          <w:numId w:val="4"/>
        </w:numPr>
        <w:rPr>
          <w:rFonts w:ascii="Verdana" w:hAnsi="Verdana"/>
          <w:sz w:val="20"/>
          <w:szCs w:val="20"/>
        </w:rPr>
      </w:pPr>
      <w:proofErr w:type="gramStart"/>
      <w:r w:rsidRPr="00C12F61">
        <w:rPr>
          <w:rFonts w:ascii="Verdana" w:hAnsi="Verdana"/>
          <w:bCs/>
          <w:sz w:val="20"/>
          <w:szCs w:val="20"/>
        </w:rPr>
        <w:lastRenderedPageBreak/>
        <w:t>la</w:t>
      </w:r>
      <w:proofErr w:type="gramEnd"/>
      <w:r w:rsidRPr="00C12F61">
        <w:rPr>
          <w:rFonts w:ascii="Verdana" w:hAnsi="Verdana"/>
          <w:bCs/>
          <w:sz w:val="20"/>
          <w:szCs w:val="20"/>
        </w:rPr>
        <w:t xml:space="preserve"> copie de la police d'assurance des risques professionnels du candidat  en cours de validité. </w:t>
      </w:r>
    </w:p>
    <w:p w:rsidR="007F243E" w:rsidRPr="00C12F61" w:rsidRDefault="007F243E" w:rsidP="007F243E">
      <w:pPr>
        <w:pStyle w:val="Paragraphedeliste"/>
        <w:numPr>
          <w:ilvl w:val="0"/>
          <w:numId w:val="4"/>
        </w:numPr>
        <w:rPr>
          <w:rFonts w:ascii="Verdana" w:hAnsi="Verdana"/>
          <w:sz w:val="20"/>
          <w:szCs w:val="20"/>
        </w:rPr>
      </w:pPr>
      <w:proofErr w:type="gramStart"/>
      <w:r w:rsidRPr="00C12F61">
        <w:rPr>
          <w:rFonts w:ascii="Verdana" w:hAnsi="Verdana"/>
          <w:sz w:val="20"/>
          <w:szCs w:val="20"/>
        </w:rPr>
        <w:t>une</w:t>
      </w:r>
      <w:proofErr w:type="gramEnd"/>
      <w:r w:rsidRPr="00C12F61">
        <w:rPr>
          <w:rFonts w:ascii="Verdana" w:hAnsi="Verdana"/>
          <w:sz w:val="20"/>
          <w:szCs w:val="20"/>
        </w:rPr>
        <w:t xml:space="preserve"> 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rsidR="007F243E" w:rsidRPr="00C12F61" w:rsidRDefault="007F243E" w:rsidP="007F243E">
      <w:pPr>
        <w:pStyle w:val="Paragraphedeliste"/>
        <w:numPr>
          <w:ilvl w:val="0"/>
          <w:numId w:val="4"/>
        </w:numPr>
        <w:rPr>
          <w:rFonts w:ascii="Verdana" w:hAnsi="Verdana"/>
          <w:sz w:val="20"/>
          <w:szCs w:val="20"/>
        </w:rPr>
      </w:pPr>
      <w:proofErr w:type="gramStart"/>
      <w:r w:rsidRPr="00C12F61">
        <w:rPr>
          <w:rFonts w:ascii="Verdana" w:hAnsi="Verdana"/>
          <w:sz w:val="20"/>
          <w:szCs w:val="20"/>
        </w:rPr>
        <w:t>une</w:t>
      </w:r>
      <w:proofErr w:type="gramEnd"/>
      <w:r w:rsidRPr="00C12F61">
        <w:rPr>
          <w:rFonts w:ascii="Verdana" w:hAnsi="Verdana"/>
          <w:sz w:val="20"/>
          <w:szCs w:val="20"/>
        </w:rPr>
        <w:t xml:space="preserve"> copie du jugement prononcé si le candidat est en redressement judiciaire.</w:t>
      </w:r>
    </w:p>
    <w:p w:rsidR="00F05DE0" w:rsidRDefault="00F05DE0" w:rsidP="00222E49">
      <w:pPr>
        <w:widowControl w:val="0"/>
        <w:rPr>
          <w:rFonts w:ascii="Verdana" w:hAnsi="Verdana" w:cs="Arial"/>
          <w:bCs/>
          <w:sz w:val="20"/>
          <w:szCs w:val="20"/>
        </w:rPr>
      </w:pPr>
    </w:p>
    <w:p w:rsidR="00B22705" w:rsidRPr="00257ABE" w:rsidRDefault="00B22705" w:rsidP="00222E49">
      <w:pPr>
        <w:widowControl w:val="0"/>
        <w:rPr>
          <w:rFonts w:ascii="Verdana" w:hAnsi="Verdana" w:cs="Arial"/>
          <w:bCs/>
          <w:sz w:val="20"/>
          <w:szCs w:val="20"/>
        </w:rPr>
      </w:pPr>
    </w:p>
    <w:p w:rsidR="00222E49" w:rsidRPr="00257ABE" w:rsidRDefault="00222E49" w:rsidP="00222E49">
      <w:pPr>
        <w:widowControl w:val="0"/>
        <w:rPr>
          <w:rFonts w:ascii="Verdana" w:hAnsi="Verdana" w:cs="Arial"/>
          <w:bCs/>
          <w:sz w:val="20"/>
          <w:szCs w:val="20"/>
        </w:rPr>
      </w:pPr>
      <w:r w:rsidRPr="00257ABE">
        <w:rPr>
          <w:rFonts w:ascii="Verdana" w:hAnsi="Verdana" w:cs="Arial"/>
          <w:bCs/>
          <w:sz w:val="20"/>
          <w:szCs w:val="20"/>
        </w:rPr>
        <w:t xml:space="preserve">Tout document remis doit comporter la dénomination sociale exacte et complète telle qu’elle figure dans le </w:t>
      </w:r>
      <w:proofErr w:type="spellStart"/>
      <w:r w:rsidRPr="00257ABE">
        <w:rPr>
          <w:rFonts w:ascii="Verdana" w:hAnsi="Verdana" w:cs="Arial"/>
          <w:bCs/>
          <w:sz w:val="20"/>
          <w:szCs w:val="20"/>
        </w:rPr>
        <w:t>Kbis</w:t>
      </w:r>
      <w:proofErr w:type="spellEnd"/>
      <w:r w:rsidRPr="00257ABE">
        <w:rPr>
          <w:rFonts w:ascii="Verdana" w:hAnsi="Verdana" w:cs="Arial"/>
          <w:bCs/>
          <w:sz w:val="20"/>
          <w:szCs w:val="20"/>
        </w:rPr>
        <w:t>, à l’exclusion des appellations abrégées et commerciales.</w:t>
      </w:r>
    </w:p>
    <w:p w:rsidR="001E4C28" w:rsidRDefault="001E4C28" w:rsidP="001E4C28">
      <w:pPr>
        <w:rPr>
          <w:rFonts w:ascii="Verdana" w:hAnsi="Verdana"/>
          <w:sz w:val="20"/>
          <w:szCs w:val="20"/>
        </w:rPr>
      </w:pPr>
      <w:r w:rsidRPr="00257ABE">
        <w:rPr>
          <w:rFonts w:ascii="Verdana" w:hAnsi="Verdana"/>
          <w:sz w:val="20"/>
          <w:szCs w:val="20"/>
        </w:rPr>
        <w:t>Les entreprises nouvellement créées peuvent produire une copie certifiée du récépissé de dépôt des statuts transmis par le centre de formalités des entreprises. Les entreprises peuvent présenter tout élément factuel et probant permettant d’apprécier leurs capacités financières, techniques et professionnelles.</w:t>
      </w:r>
    </w:p>
    <w:p w:rsidR="001E4C28" w:rsidRPr="00257ABE" w:rsidRDefault="001E4C28" w:rsidP="00286D96">
      <w:pPr>
        <w:rPr>
          <w:rFonts w:ascii="Verdana" w:hAnsi="Verdana"/>
          <w:sz w:val="20"/>
          <w:szCs w:val="20"/>
        </w:rPr>
      </w:pPr>
    </w:p>
    <w:p w:rsidR="001E4C28" w:rsidRDefault="001E4C28" w:rsidP="001E4C28">
      <w:pPr>
        <w:rPr>
          <w:rFonts w:ascii="Verdana" w:hAnsi="Verdana"/>
          <w:sz w:val="20"/>
          <w:szCs w:val="20"/>
        </w:rPr>
      </w:pPr>
      <w:r w:rsidRPr="00257ABE">
        <w:rPr>
          <w:rFonts w:ascii="Verdana" w:hAnsi="Verdana"/>
          <w:sz w:val="20"/>
          <w:szCs w:val="20"/>
        </w:rPr>
        <w:t>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 entre ces opérateurs et lui. Dans ce cas, il justifie des capacités de cet ou ces opérateur(s) économique(s) et apporte la preuve qu’il en disposera pour l’exécution du marché.</w:t>
      </w:r>
    </w:p>
    <w:p w:rsidR="00286D96" w:rsidRDefault="00286D96" w:rsidP="001E4C28">
      <w:pPr>
        <w:rPr>
          <w:rFonts w:ascii="Verdana" w:hAnsi="Verdana"/>
          <w:sz w:val="20"/>
          <w:szCs w:val="20"/>
        </w:rPr>
      </w:pPr>
    </w:p>
    <w:p w:rsidR="00286D96" w:rsidRPr="00257ABE" w:rsidRDefault="00286D96" w:rsidP="00286D96">
      <w:pPr>
        <w:rPr>
          <w:rFonts w:ascii="Verdana" w:hAnsi="Verdana"/>
          <w:sz w:val="20"/>
          <w:szCs w:val="20"/>
        </w:rPr>
      </w:pPr>
      <w:r w:rsidRPr="00286D96">
        <w:rPr>
          <w:rFonts w:ascii="Verdana" w:hAnsi="Verdana"/>
          <w:sz w:val="20"/>
          <w:szCs w:val="20"/>
        </w:rPr>
        <w:t xml:space="preserve">Les </w:t>
      </w:r>
      <w:r w:rsidR="00792669">
        <w:rPr>
          <w:rFonts w:ascii="Verdana" w:hAnsi="Verdana"/>
          <w:sz w:val="20"/>
          <w:szCs w:val="20"/>
        </w:rPr>
        <w:t>livraisons</w:t>
      </w:r>
      <w:r w:rsidRPr="00286D96">
        <w:rPr>
          <w:rFonts w:ascii="Verdana" w:hAnsi="Verdana"/>
          <w:sz w:val="20"/>
          <w:szCs w:val="20"/>
        </w:rPr>
        <w:t xml:space="preserve"> sont prouvées par des attestations du destinataire ou, à défaut, par une déclaration de l'opérateur économique.</w:t>
      </w:r>
    </w:p>
    <w:p w:rsidR="00286D96" w:rsidRPr="00257ABE" w:rsidRDefault="00286D96" w:rsidP="001E4C28">
      <w:pPr>
        <w:rPr>
          <w:rFonts w:ascii="Verdana" w:hAnsi="Verdana"/>
          <w:sz w:val="20"/>
          <w:szCs w:val="20"/>
        </w:rPr>
      </w:pPr>
    </w:p>
    <w:p w:rsidR="001E4C28" w:rsidRDefault="001E4C28" w:rsidP="001E4C28">
      <w:pPr>
        <w:rPr>
          <w:rFonts w:ascii="Verdana" w:hAnsi="Verdana"/>
          <w:sz w:val="20"/>
          <w:szCs w:val="20"/>
          <w:shd w:val="clear" w:color="auto" w:fill="FFFFFF"/>
        </w:rPr>
      </w:pPr>
      <w:r w:rsidRPr="00257ABE">
        <w:rPr>
          <w:rFonts w:ascii="Verdana" w:hAnsi="Verdana"/>
          <w:sz w:val="20"/>
          <w:szCs w:val="20"/>
          <w:shd w:val="clear" w:color="auto" w:fill="FFFFFF"/>
        </w:rPr>
        <w:t>Pour tout candidat étranger, membre d’un autre pays de la Communauté Européenne, les certificats demandés devront correspondre aux impôts et taxes des administrations et autres organismes du pays. Les traductions certifiées correspondantes devront être fournies.</w:t>
      </w:r>
    </w:p>
    <w:p w:rsidR="006E174C" w:rsidRPr="00257ABE" w:rsidRDefault="006E174C" w:rsidP="001E4C28">
      <w:pPr>
        <w:rPr>
          <w:rFonts w:ascii="Verdana" w:hAnsi="Verdana"/>
          <w:sz w:val="20"/>
          <w:szCs w:val="20"/>
          <w:shd w:val="clear" w:color="auto" w:fill="FFFFFF"/>
        </w:rPr>
      </w:pPr>
    </w:p>
    <w:p w:rsidR="001E4C28" w:rsidRPr="00257ABE" w:rsidRDefault="001E4C28" w:rsidP="002D6D8F">
      <w:pPr>
        <w:pStyle w:val="Titre2"/>
      </w:pPr>
      <w:bookmarkStart w:id="101" w:name="_Toc515871249"/>
      <w:bookmarkStart w:id="102" w:name="_Ref5693418"/>
      <w:r w:rsidRPr="00257ABE">
        <w:t>- Dépôt des offres - Documents à produire</w:t>
      </w:r>
      <w:bookmarkEnd w:id="101"/>
      <w:bookmarkEnd w:id="102"/>
      <w:r w:rsidRPr="00257ABE">
        <w:rPr>
          <w:i/>
        </w:rPr>
        <w:t xml:space="preserve"> </w:t>
      </w:r>
    </w:p>
    <w:p w:rsidR="001E4C28" w:rsidRPr="00257ABE" w:rsidRDefault="001E4C28" w:rsidP="001E4C28">
      <w:pPr>
        <w:rPr>
          <w:rFonts w:ascii="Verdana" w:hAnsi="Verdana"/>
          <w:sz w:val="20"/>
          <w:szCs w:val="20"/>
        </w:rPr>
      </w:pPr>
      <w:r w:rsidRPr="00257ABE">
        <w:rPr>
          <w:rFonts w:ascii="Verdana" w:hAnsi="Verdana"/>
          <w:sz w:val="20"/>
          <w:szCs w:val="20"/>
        </w:rPr>
        <w:t>Au titre de l’offre</w:t>
      </w:r>
      <w:r w:rsidR="00FA59C6">
        <w:rPr>
          <w:rFonts w:ascii="Verdana" w:hAnsi="Verdana"/>
          <w:sz w:val="20"/>
          <w:szCs w:val="20"/>
        </w:rPr>
        <w:t>, pour chaque lot</w:t>
      </w:r>
      <w:r w:rsidRPr="00257ABE">
        <w:rPr>
          <w:rFonts w:ascii="Verdana" w:hAnsi="Verdana"/>
          <w:sz w:val="20"/>
          <w:szCs w:val="20"/>
        </w:rPr>
        <w:t> :</w:t>
      </w:r>
    </w:p>
    <w:p w:rsidR="001E4C28" w:rsidRPr="00257ABE" w:rsidRDefault="001E4C28" w:rsidP="001E4C28">
      <w:pPr>
        <w:rPr>
          <w:rFonts w:ascii="Verdana" w:hAnsi="Verdana"/>
          <w:sz w:val="10"/>
          <w:szCs w:val="10"/>
        </w:rPr>
      </w:pPr>
    </w:p>
    <w:p w:rsidR="00506CFB" w:rsidRPr="005A2BE2" w:rsidRDefault="00677269" w:rsidP="00BD555B">
      <w:pPr>
        <w:pStyle w:val="Paragraphedeliste"/>
        <w:numPr>
          <w:ilvl w:val="0"/>
          <w:numId w:val="4"/>
        </w:numPr>
        <w:rPr>
          <w:rFonts w:ascii="Verdana" w:hAnsi="Verdana"/>
          <w:sz w:val="20"/>
          <w:szCs w:val="20"/>
        </w:rPr>
      </w:pPr>
      <w:proofErr w:type="gramStart"/>
      <w:r>
        <w:rPr>
          <w:rFonts w:ascii="Verdana" w:hAnsi="Verdana"/>
          <w:sz w:val="20"/>
          <w:szCs w:val="20"/>
        </w:rPr>
        <w:t>l</w:t>
      </w:r>
      <w:r w:rsidR="002A291F" w:rsidRPr="005A2BE2">
        <w:rPr>
          <w:rFonts w:ascii="Verdana" w:hAnsi="Verdana"/>
          <w:sz w:val="20"/>
          <w:szCs w:val="20"/>
        </w:rPr>
        <w:t>’</w:t>
      </w:r>
      <w:r w:rsidR="00EB3996" w:rsidRPr="005A2BE2">
        <w:rPr>
          <w:rFonts w:ascii="Verdana" w:hAnsi="Verdana"/>
          <w:sz w:val="20"/>
          <w:szCs w:val="20"/>
        </w:rPr>
        <w:t>a</w:t>
      </w:r>
      <w:r w:rsidR="00E56866" w:rsidRPr="005A2BE2">
        <w:rPr>
          <w:rFonts w:ascii="Verdana" w:hAnsi="Verdana"/>
          <w:sz w:val="20"/>
          <w:szCs w:val="20"/>
        </w:rPr>
        <w:t>cte</w:t>
      </w:r>
      <w:proofErr w:type="gramEnd"/>
      <w:r w:rsidR="00E56866" w:rsidRPr="005A2BE2">
        <w:rPr>
          <w:rFonts w:ascii="Verdana" w:hAnsi="Verdana"/>
          <w:sz w:val="20"/>
          <w:szCs w:val="20"/>
        </w:rPr>
        <w:t xml:space="preserve"> d'engagement (AE)</w:t>
      </w:r>
      <w:r w:rsidR="00E95974">
        <w:rPr>
          <w:rFonts w:ascii="Verdana" w:hAnsi="Verdana"/>
          <w:sz w:val="20"/>
          <w:szCs w:val="20"/>
        </w:rPr>
        <w:t xml:space="preserve"> du lot </w:t>
      </w:r>
      <w:r w:rsidR="00E56866" w:rsidRPr="005A2BE2">
        <w:rPr>
          <w:rFonts w:ascii="Verdana" w:hAnsi="Verdana"/>
          <w:sz w:val="20"/>
          <w:szCs w:val="20"/>
        </w:rPr>
        <w:t>complété</w:t>
      </w:r>
      <w:r w:rsidR="00424978" w:rsidRPr="005A2BE2">
        <w:rPr>
          <w:rFonts w:ascii="Verdana" w:hAnsi="Verdana"/>
          <w:sz w:val="20"/>
          <w:szCs w:val="20"/>
        </w:rPr>
        <w:t>,</w:t>
      </w:r>
      <w:r w:rsidR="00BD555B">
        <w:rPr>
          <w:rFonts w:ascii="Verdana" w:hAnsi="Verdana"/>
          <w:sz w:val="20"/>
          <w:szCs w:val="20"/>
        </w:rPr>
        <w:t xml:space="preserve"> </w:t>
      </w:r>
      <w:r w:rsidR="00BD555B" w:rsidRPr="00BD555B">
        <w:rPr>
          <w:rFonts w:ascii="Verdana" w:hAnsi="Verdana"/>
          <w:sz w:val="20"/>
          <w:szCs w:val="20"/>
        </w:rPr>
        <w:t>pour lequel le candidat soumissionne</w:t>
      </w:r>
      <w:r w:rsidR="00BD555B">
        <w:rPr>
          <w:rFonts w:ascii="Verdana" w:hAnsi="Verdana"/>
          <w:sz w:val="20"/>
          <w:szCs w:val="20"/>
        </w:rPr>
        <w:t>,</w:t>
      </w:r>
      <w:r w:rsidR="00BD555B" w:rsidRPr="00BD555B">
        <w:rPr>
          <w:rFonts w:ascii="Verdana" w:hAnsi="Verdana"/>
          <w:sz w:val="20"/>
          <w:szCs w:val="20"/>
        </w:rPr>
        <w:t xml:space="preserve"> </w:t>
      </w:r>
      <w:r w:rsidR="005A2BE2" w:rsidRPr="005A2BE2">
        <w:rPr>
          <w:rFonts w:ascii="Verdana" w:hAnsi="Verdana"/>
          <w:sz w:val="20"/>
          <w:szCs w:val="20"/>
        </w:rPr>
        <w:t>accompagné d’un RIB ou RIP original</w:t>
      </w:r>
      <w:r w:rsidR="009743C8">
        <w:rPr>
          <w:rFonts w:ascii="Verdana" w:hAnsi="Verdana"/>
          <w:sz w:val="20"/>
          <w:szCs w:val="20"/>
        </w:rPr>
        <w:t>.</w:t>
      </w:r>
    </w:p>
    <w:p w:rsidR="00940CF8" w:rsidRDefault="00283A42" w:rsidP="00940CF8">
      <w:pPr>
        <w:pStyle w:val="Paragraphedeliste"/>
        <w:numPr>
          <w:ilvl w:val="0"/>
          <w:numId w:val="4"/>
        </w:numPr>
        <w:rPr>
          <w:rFonts w:ascii="Verdana" w:hAnsi="Verdana"/>
          <w:sz w:val="20"/>
          <w:szCs w:val="20"/>
        </w:rPr>
      </w:pPr>
      <w:proofErr w:type="gramStart"/>
      <w:r>
        <w:rPr>
          <w:rFonts w:ascii="Verdana" w:hAnsi="Verdana"/>
          <w:sz w:val="20"/>
          <w:szCs w:val="20"/>
        </w:rPr>
        <w:t>le</w:t>
      </w:r>
      <w:proofErr w:type="gramEnd"/>
      <w:r>
        <w:rPr>
          <w:rFonts w:ascii="Verdana" w:hAnsi="Verdana"/>
          <w:sz w:val="20"/>
          <w:szCs w:val="20"/>
        </w:rPr>
        <w:t xml:space="preserve"> Bordereau des Prix</w:t>
      </w:r>
      <w:r w:rsidR="00386A98">
        <w:rPr>
          <w:rFonts w:ascii="Verdana" w:hAnsi="Verdana"/>
          <w:sz w:val="20"/>
          <w:szCs w:val="20"/>
        </w:rPr>
        <w:t xml:space="preserve"> unitaires</w:t>
      </w:r>
      <w:r>
        <w:rPr>
          <w:rFonts w:ascii="Verdana" w:hAnsi="Verdana"/>
          <w:sz w:val="20"/>
          <w:szCs w:val="20"/>
        </w:rPr>
        <w:t xml:space="preserve"> </w:t>
      </w:r>
      <w:r w:rsidR="00940CF8" w:rsidRPr="00940CF8">
        <w:rPr>
          <w:rFonts w:ascii="Verdana" w:hAnsi="Verdana"/>
          <w:sz w:val="20"/>
          <w:szCs w:val="20"/>
        </w:rPr>
        <w:t>(annexe</w:t>
      </w:r>
      <w:r w:rsidR="007549C3">
        <w:rPr>
          <w:rFonts w:ascii="Verdana" w:hAnsi="Verdana"/>
          <w:sz w:val="20"/>
          <w:szCs w:val="20"/>
        </w:rPr>
        <w:t xml:space="preserve"> 1</w:t>
      </w:r>
      <w:r w:rsidR="00940CF8" w:rsidRPr="00940CF8">
        <w:rPr>
          <w:rFonts w:ascii="Verdana" w:hAnsi="Verdana"/>
          <w:sz w:val="20"/>
          <w:szCs w:val="20"/>
        </w:rPr>
        <w:t xml:space="preserve"> à l’acte d’engagement) complété et daté par une personne dûment habilitée. Toute case vide ou non chiffrée peut entraîner le rejet de l’offre car incomplète et donc irrégulière. Ainsi, en cas de prestation gratuite ou équivalent, mettre 0 (zéro)</w:t>
      </w:r>
    </w:p>
    <w:p w:rsidR="007549C3" w:rsidRDefault="007549C3" w:rsidP="007549C3">
      <w:pPr>
        <w:pStyle w:val="Paragraphedeliste"/>
        <w:numPr>
          <w:ilvl w:val="0"/>
          <w:numId w:val="4"/>
        </w:numPr>
        <w:rPr>
          <w:rFonts w:ascii="Verdana" w:hAnsi="Verdana"/>
          <w:sz w:val="20"/>
          <w:szCs w:val="20"/>
        </w:rPr>
      </w:pPr>
      <w:proofErr w:type="gramStart"/>
      <w:r>
        <w:rPr>
          <w:rFonts w:ascii="Verdana" w:hAnsi="Verdana"/>
          <w:sz w:val="20"/>
          <w:szCs w:val="20"/>
        </w:rPr>
        <w:t>les</w:t>
      </w:r>
      <w:proofErr w:type="gramEnd"/>
      <w:r>
        <w:rPr>
          <w:rFonts w:ascii="Verdana" w:hAnsi="Verdana"/>
          <w:sz w:val="20"/>
          <w:szCs w:val="20"/>
        </w:rPr>
        <w:t xml:space="preserve"> Caractéristiques Techniques des Mobiliers </w:t>
      </w:r>
      <w:r w:rsidRPr="007549C3">
        <w:rPr>
          <w:rFonts w:ascii="Verdana" w:hAnsi="Verdana"/>
          <w:sz w:val="20"/>
          <w:szCs w:val="20"/>
        </w:rPr>
        <w:t xml:space="preserve">(annexe </w:t>
      </w:r>
      <w:r>
        <w:rPr>
          <w:rFonts w:ascii="Verdana" w:hAnsi="Verdana"/>
          <w:sz w:val="20"/>
          <w:szCs w:val="20"/>
        </w:rPr>
        <w:t>2</w:t>
      </w:r>
      <w:r w:rsidRPr="007549C3">
        <w:rPr>
          <w:rFonts w:ascii="Verdana" w:hAnsi="Verdana"/>
          <w:sz w:val="20"/>
          <w:szCs w:val="20"/>
        </w:rPr>
        <w:t xml:space="preserve"> à l’acte d’engagement)</w:t>
      </w:r>
    </w:p>
    <w:p w:rsidR="00E95974" w:rsidRDefault="00E95974" w:rsidP="00940CF8">
      <w:pPr>
        <w:pStyle w:val="Paragraphedeliste"/>
        <w:numPr>
          <w:ilvl w:val="0"/>
          <w:numId w:val="4"/>
        </w:numPr>
        <w:rPr>
          <w:rFonts w:ascii="Verdana" w:hAnsi="Verdana"/>
          <w:sz w:val="20"/>
          <w:szCs w:val="20"/>
        </w:rPr>
      </w:pPr>
      <w:r>
        <w:rPr>
          <w:rFonts w:ascii="Verdana" w:hAnsi="Verdana"/>
          <w:sz w:val="20"/>
          <w:szCs w:val="20"/>
        </w:rPr>
        <w:t>le cadre de réponse technique</w:t>
      </w:r>
      <w:r w:rsidR="00CA0DAD">
        <w:rPr>
          <w:rFonts w:ascii="Verdana" w:hAnsi="Verdana"/>
          <w:sz w:val="20"/>
          <w:szCs w:val="20"/>
        </w:rPr>
        <w:t>s</w:t>
      </w:r>
      <w:r w:rsidR="00A83B51">
        <w:rPr>
          <w:rFonts w:ascii="Verdana" w:hAnsi="Verdana"/>
          <w:sz w:val="20"/>
          <w:szCs w:val="20"/>
        </w:rPr>
        <w:t xml:space="preserve"> </w:t>
      </w:r>
      <w:r w:rsidR="00D84B01">
        <w:rPr>
          <w:rFonts w:ascii="Verdana" w:hAnsi="Verdana"/>
          <w:sz w:val="20"/>
          <w:szCs w:val="20"/>
        </w:rPr>
        <w:t>et environnementale</w:t>
      </w:r>
      <w:r w:rsidR="00CA0DAD">
        <w:rPr>
          <w:rFonts w:ascii="Verdana" w:hAnsi="Verdana"/>
          <w:sz w:val="20"/>
          <w:szCs w:val="20"/>
        </w:rPr>
        <w:t>s</w:t>
      </w:r>
      <w:r w:rsidR="00D84B01">
        <w:rPr>
          <w:rFonts w:ascii="Verdana" w:hAnsi="Verdana"/>
          <w:sz w:val="20"/>
          <w:szCs w:val="20"/>
        </w:rPr>
        <w:t xml:space="preserve"> </w:t>
      </w:r>
      <w:r w:rsidR="00A83B51">
        <w:rPr>
          <w:rFonts w:ascii="Verdana" w:hAnsi="Verdana"/>
          <w:sz w:val="20"/>
          <w:szCs w:val="20"/>
        </w:rPr>
        <w:t>renseigné</w:t>
      </w:r>
    </w:p>
    <w:p w:rsidR="00386A98" w:rsidRDefault="00386A98" w:rsidP="00940CF8">
      <w:pPr>
        <w:pStyle w:val="Paragraphedeliste"/>
        <w:numPr>
          <w:ilvl w:val="0"/>
          <w:numId w:val="4"/>
        </w:numPr>
        <w:rPr>
          <w:rFonts w:ascii="Verdana" w:hAnsi="Verdana"/>
          <w:sz w:val="20"/>
          <w:szCs w:val="20"/>
        </w:rPr>
      </w:pPr>
      <w:proofErr w:type="gramStart"/>
      <w:r>
        <w:rPr>
          <w:rFonts w:ascii="Verdana" w:hAnsi="Verdana"/>
          <w:sz w:val="20"/>
          <w:szCs w:val="20"/>
        </w:rPr>
        <w:t>la</w:t>
      </w:r>
      <w:proofErr w:type="gramEnd"/>
      <w:r>
        <w:rPr>
          <w:rFonts w:ascii="Verdana" w:hAnsi="Verdana"/>
          <w:sz w:val="20"/>
          <w:szCs w:val="20"/>
        </w:rPr>
        <w:t xml:space="preserve"> simulation renseignée</w:t>
      </w:r>
    </w:p>
    <w:p w:rsidR="002751B1" w:rsidRPr="00940CF8" w:rsidRDefault="002751B1" w:rsidP="00940CF8">
      <w:pPr>
        <w:pStyle w:val="Paragraphedeliste"/>
        <w:numPr>
          <w:ilvl w:val="0"/>
          <w:numId w:val="4"/>
        </w:numPr>
        <w:rPr>
          <w:rFonts w:ascii="Verdana" w:hAnsi="Verdana"/>
          <w:sz w:val="20"/>
          <w:szCs w:val="20"/>
        </w:rPr>
      </w:pPr>
      <w:proofErr w:type="gramStart"/>
      <w:r>
        <w:rPr>
          <w:rFonts w:ascii="Verdana" w:hAnsi="Verdana"/>
          <w:sz w:val="20"/>
          <w:szCs w:val="20"/>
        </w:rPr>
        <w:t>l’attestation</w:t>
      </w:r>
      <w:proofErr w:type="gramEnd"/>
      <w:r>
        <w:rPr>
          <w:rFonts w:ascii="Verdana" w:hAnsi="Verdana"/>
          <w:sz w:val="20"/>
          <w:szCs w:val="20"/>
        </w:rPr>
        <w:t xml:space="preserve"> de visite</w:t>
      </w:r>
    </w:p>
    <w:p w:rsidR="0072264D" w:rsidRPr="00E13F4F" w:rsidRDefault="0072264D" w:rsidP="00E13F4F">
      <w:pPr>
        <w:rPr>
          <w:rFonts w:ascii="Verdana" w:hAnsi="Verdana"/>
          <w:sz w:val="20"/>
          <w:szCs w:val="20"/>
        </w:rPr>
      </w:pPr>
    </w:p>
    <w:p w:rsidR="00677269" w:rsidRPr="00874B0E" w:rsidRDefault="00677269" w:rsidP="00677269">
      <w:pPr>
        <w:ind w:left="1191"/>
        <w:rPr>
          <w:rFonts w:ascii="Verdana" w:hAnsi="Verdana"/>
          <w:b/>
          <w:bCs/>
          <w:sz w:val="20"/>
          <w:szCs w:val="20"/>
        </w:rPr>
      </w:pPr>
    </w:p>
    <w:p w:rsidR="00CB45B1" w:rsidRPr="00257ABE" w:rsidRDefault="00CB45B1" w:rsidP="00CB45B1">
      <w:pPr>
        <w:rPr>
          <w:rFonts w:ascii="Verdana" w:hAnsi="Verdana"/>
          <w:b/>
          <w:bCs/>
          <w:sz w:val="20"/>
          <w:szCs w:val="20"/>
        </w:rPr>
      </w:pPr>
      <w:r w:rsidRPr="00257ABE">
        <w:rPr>
          <w:rFonts w:ascii="Verdana" w:hAnsi="Verdana"/>
          <w:b/>
          <w:bCs/>
          <w:sz w:val="20"/>
          <w:szCs w:val="20"/>
        </w:rPr>
        <w:t>Les pièces relatives à l’offre visées sont obligatoires sous peine de rejet de l’offre.</w:t>
      </w:r>
    </w:p>
    <w:p w:rsidR="00CB45B1" w:rsidRPr="00257ABE" w:rsidRDefault="00CB45B1" w:rsidP="00CB45B1">
      <w:pPr>
        <w:rPr>
          <w:rFonts w:ascii="Verdana" w:hAnsi="Verdana"/>
          <w:sz w:val="16"/>
          <w:szCs w:val="16"/>
          <w:shd w:val="clear" w:color="auto" w:fill="FFFFFF"/>
        </w:rPr>
      </w:pPr>
    </w:p>
    <w:p w:rsidR="00CB45B1" w:rsidRDefault="00CB45B1" w:rsidP="00CB45B1">
      <w:pPr>
        <w:rPr>
          <w:rFonts w:ascii="Verdana" w:hAnsi="Verdana"/>
          <w:sz w:val="20"/>
          <w:szCs w:val="20"/>
          <w:shd w:val="clear" w:color="auto" w:fill="FFFFFF"/>
        </w:rPr>
      </w:pPr>
      <w:r w:rsidRPr="00257ABE">
        <w:rPr>
          <w:rFonts w:ascii="Verdana" w:hAnsi="Verdana"/>
          <w:sz w:val="20"/>
          <w:szCs w:val="20"/>
          <w:shd w:val="clear" w:color="auto" w:fill="FFFFFF"/>
        </w:rPr>
        <w:t xml:space="preserve">La signature </w:t>
      </w:r>
      <w:r w:rsidR="00CF07C9">
        <w:rPr>
          <w:rFonts w:ascii="Verdana" w:hAnsi="Verdana"/>
          <w:sz w:val="20"/>
          <w:szCs w:val="20"/>
          <w:shd w:val="clear" w:color="auto" w:fill="FFFFFF"/>
        </w:rPr>
        <w:t xml:space="preserve">électronique </w:t>
      </w:r>
      <w:r w:rsidRPr="00257ABE">
        <w:rPr>
          <w:rFonts w:ascii="Verdana" w:hAnsi="Verdana"/>
          <w:sz w:val="20"/>
          <w:szCs w:val="20"/>
          <w:shd w:val="clear" w:color="auto" w:fill="FFFFFF"/>
        </w:rPr>
        <w:t xml:space="preserve">de l’offre est possible mais n’est pas obligatoire. Seul le candidat informé que son offre est retenue </w:t>
      </w:r>
      <w:r w:rsidR="00143DBC" w:rsidRPr="00257ABE">
        <w:rPr>
          <w:rFonts w:ascii="Verdana" w:hAnsi="Verdana"/>
          <w:sz w:val="20"/>
          <w:szCs w:val="20"/>
          <w:shd w:val="clear" w:color="auto" w:fill="FFFFFF"/>
        </w:rPr>
        <w:t>sera</w:t>
      </w:r>
      <w:r w:rsidRPr="00257ABE">
        <w:rPr>
          <w:rFonts w:ascii="Verdana" w:hAnsi="Verdana"/>
          <w:sz w:val="20"/>
          <w:szCs w:val="20"/>
          <w:shd w:val="clear" w:color="auto" w:fill="FFFFFF"/>
        </w:rPr>
        <w:t xml:space="preserve"> tenu de la signer</w:t>
      </w:r>
      <w:r w:rsidR="00CF07C9">
        <w:rPr>
          <w:rFonts w:ascii="Verdana" w:hAnsi="Verdana"/>
          <w:sz w:val="20"/>
          <w:szCs w:val="20"/>
          <w:shd w:val="clear" w:color="auto" w:fill="FFFFFF"/>
        </w:rPr>
        <w:t xml:space="preserve"> de façon électronique ou manuscrite</w:t>
      </w:r>
      <w:r w:rsidRPr="00257ABE">
        <w:rPr>
          <w:rFonts w:ascii="Verdana" w:hAnsi="Verdana"/>
          <w:sz w:val="20"/>
          <w:szCs w:val="20"/>
          <w:shd w:val="clear" w:color="auto" w:fill="FFFFFF"/>
        </w:rPr>
        <w:t>.</w:t>
      </w:r>
    </w:p>
    <w:p w:rsidR="00FB38EC" w:rsidRPr="00257ABE" w:rsidRDefault="00FB38EC" w:rsidP="00CB45B1">
      <w:pPr>
        <w:rPr>
          <w:rFonts w:ascii="Verdana" w:hAnsi="Verdana"/>
          <w:sz w:val="20"/>
          <w:szCs w:val="20"/>
          <w:shd w:val="clear" w:color="auto" w:fill="FFFFFF"/>
        </w:rPr>
      </w:pPr>
    </w:p>
    <w:p w:rsidR="001860B6" w:rsidRPr="00257ABE" w:rsidRDefault="001860B6" w:rsidP="001860B6">
      <w:pPr>
        <w:pStyle w:val="Titre1"/>
      </w:pPr>
      <w:bookmarkStart w:id="103" w:name="_Toc202251419"/>
      <w:r w:rsidRPr="00257ABE">
        <w:t>sous-traitance</w:t>
      </w:r>
      <w:bookmarkEnd w:id="103"/>
    </w:p>
    <w:p w:rsidR="007D3595" w:rsidRDefault="007D3595" w:rsidP="008B6423">
      <w:pPr>
        <w:widowControl w:val="0"/>
        <w:rPr>
          <w:rFonts w:ascii="Verdana" w:hAnsi="Verdana" w:cs="Arial"/>
          <w:iCs/>
          <w:sz w:val="20"/>
          <w:szCs w:val="20"/>
        </w:rPr>
      </w:pPr>
      <w:r>
        <w:rPr>
          <w:rFonts w:ascii="Verdana" w:hAnsi="Verdana" w:cs="Arial"/>
          <w:iCs/>
          <w:sz w:val="20"/>
          <w:szCs w:val="20"/>
        </w:rPr>
        <w:t xml:space="preserve">La sous-traitance est interdite en marché de fourniture, en l’absence de prestation des services. </w:t>
      </w:r>
    </w:p>
    <w:p w:rsidR="007D3595" w:rsidRDefault="007D3595" w:rsidP="008B6423">
      <w:pPr>
        <w:widowControl w:val="0"/>
        <w:rPr>
          <w:rFonts w:ascii="Verdana" w:hAnsi="Verdana" w:cs="Arial"/>
          <w:iCs/>
          <w:sz w:val="20"/>
          <w:szCs w:val="20"/>
        </w:rPr>
      </w:pPr>
    </w:p>
    <w:p w:rsidR="008B6423" w:rsidRDefault="007D3595" w:rsidP="008B6423">
      <w:pPr>
        <w:widowControl w:val="0"/>
        <w:rPr>
          <w:rFonts w:ascii="Verdana" w:hAnsi="Verdana" w:cs="Arial"/>
          <w:iCs/>
          <w:sz w:val="20"/>
          <w:szCs w:val="20"/>
        </w:rPr>
      </w:pPr>
      <w:r>
        <w:rPr>
          <w:rFonts w:ascii="Verdana" w:hAnsi="Verdana" w:cs="Arial"/>
          <w:iCs/>
          <w:sz w:val="20"/>
          <w:szCs w:val="20"/>
        </w:rPr>
        <w:t>Le présent marché bien qu’ayant pour objet « </w:t>
      </w:r>
      <w:r w:rsidR="00A66DBF" w:rsidRPr="00A66DBF">
        <w:rPr>
          <w:rFonts w:ascii="Verdana" w:hAnsi="Verdana" w:cs="Arial"/>
          <w:iCs/>
          <w:sz w:val="20"/>
          <w:szCs w:val="20"/>
        </w:rPr>
        <w:t xml:space="preserve">Fourniture, livraison sous emballage franco domicile, désemballage, installation (montage) et implantation de mobiliers pour CGSS – site PFS </w:t>
      </w:r>
      <w:proofErr w:type="gramStart"/>
      <w:r w:rsidR="00A66DBF" w:rsidRPr="00A66DBF">
        <w:rPr>
          <w:rFonts w:ascii="Verdana" w:hAnsi="Verdana" w:cs="Arial"/>
          <w:iCs/>
          <w:sz w:val="20"/>
          <w:szCs w:val="20"/>
        </w:rPr>
        <w:t>GOPAL</w:t>
      </w:r>
      <w:r>
        <w:rPr>
          <w:rFonts w:ascii="Verdana" w:hAnsi="Verdana" w:cs="Arial"/>
          <w:iCs/>
          <w:sz w:val="20"/>
          <w:szCs w:val="20"/>
        </w:rPr>
        <w:t>»</w:t>
      </w:r>
      <w:proofErr w:type="gramEnd"/>
      <w:r>
        <w:rPr>
          <w:rFonts w:ascii="Verdana" w:hAnsi="Verdana" w:cs="Arial"/>
          <w:iCs/>
          <w:sz w:val="20"/>
          <w:szCs w:val="20"/>
        </w:rPr>
        <w:t xml:space="preserve">, </w:t>
      </w:r>
      <w:r w:rsidR="008B6423">
        <w:rPr>
          <w:rFonts w:ascii="Verdana" w:hAnsi="Verdana" w:cs="Arial"/>
          <w:iCs/>
          <w:sz w:val="20"/>
          <w:szCs w:val="20"/>
        </w:rPr>
        <w:t xml:space="preserve">comporte des prestations associées, notamment dans le cadre de la garantie constructeurs et du contrat d’entretien. </w:t>
      </w:r>
    </w:p>
    <w:p w:rsidR="008B6423" w:rsidRDefault="008B6423" w:rsidP="008B6423">
      <w:pPr>
        <w:widowControl w:val="0"/>
        <w:rPr>
          <w:rFonts w:ascii="Verdana" w:hAnsi="Verdana" w:cs="Arial"/>
          <w:iCs/>
          <w:sz w:val="20"/>
          <w:szCs w:val="20"/>
        </w:rPr>
      </w:pPr>
    </w:p>
    <w:p w:rsidR="008B6423" w:rsidRDefault="008B6423" w:rsidP="008B6423">
      <w:pPr>
        <w:widowControl w:val="0"/>
        <w:rPr>
          <w:rFonts w:ascii="Verdana" w:hAnsi="Verdana" w:cs="Arial"/>
          <w:iCs/>
          <w:sz w:val="20"/>
          <w:szCs w:val="20"/>
        </w:rPr>
      </w:pPr>
      <w:r>
        <w:rPr>
          <w:rFonts w:ascii="Verdana" w:hAnsi="Verdana" w:cs="Arial"/>
          <w:iCs/>
          <w:sz w:val="20"/>
          <w:szCs w:val="20"/>
        </w:rPr>
        <w:lastRenderedPageBreak/>
        <w:t xml:space="preserve">Par conséquent, la sous-traitance ne porte que </w:t>
      </w:r>
      <w:r w:rsidR="007D3595">
        <w:rPr>
          <w:rFonts w:ascii="Verdana" w:hAnsi="Verdana" w:cs="Arial"/>
          <w:iCs/>
          <w:sz w:val="20"/>
          <w:szCs w:val="20"/>
        </w:rPr>
        <w:t xml:space="preserve">sur les prestations de services associées confiées ou susceptibles d’être confiées </w:t>
      </w:r>
      <w:r>
        <w:rPr>
          <w:rFonts w:ascii="Verdana" w:hAnsi="Verdana" w:cs="Arial"/>
          <w:iCs/>
          <w:sz w:val="20"/>
          <w:szCs w:val="20"/>
        </w:rPr>
        <w:t xml:space="preserve">à un tiers par le soumissionnaire. </w:t>
      </w:r>
    </w:p>
    <w:p w:rsidR="008B6423" w:rsidRDefault="008B6423" w:rsidP="008B6423">
      <w:pPr>
        <w:widowControl w:val="0"/>
        <w:rPr>
          <w:rFonts w:ascii="Verdana" w:hAnsi="Verdana" w:cs="Arial"/>
          <w:iCs/>
          <w:sz w:val="20"/>
          <w:szCs w:val="20"/>
        </w:rPr>
      </w:pPr>
    </w:p>
    <w:p w:rsidR="001860B6" w:rsidRPr="00257ABE" w:rsidRDefault="001860B6" w:rsidP="008B6423">
      <w:pPr>
        <w:widowControl w:val="0"/>
        <w:rPr>
          <w:rFonts w:ascii="Verdana" w:hAnsi="Verdana" w:cs="Arial"/>
          <w:iCs/>
          <w:sz w:val="20"/>
          <w:szCs w:val="20"/>
        </w:rPr>
      </w:pPr>
      <w:r w:rsidRPr="00257ABE">
        <w:rPr>
          <w:rFonts w:ascii="Verdana" w:hAnsi="Verdana" w:cs="Arial"/>
          <w:iCs/>
          <w:sz w:val="20"/>
          <w:szCs w:val="20"/>
        </w:rPr>
        <w:t>Elle est régie par les articles R.2193-1 à R.2193-16 du code de la commande publique.</w:t>
      </w:r>
    </w:p>
    <w:p w:rsidR="001860B6" w:rsidRPr="00257ABE" w:rsidRDefault="001860B6" w:rsidP="008B6423">
      <w:pPr>
        <w:widowControl w:val="0"/>
        <w:rPr>
          <w:rFonts w:ascii="Verdana" w:hAnsi="Verdana" w:cs="Arial"/>
          <w:iCs/>
          <w:sz w:val="16"/>
          <w:szCs w:val="16"/>
        </w:rPr>
      </w:pPr>
    </w:p>
    <w:p w:rsidR="001860B6" w:rsidRPr="00257ABE" w:rsidRDefault="001860B6" w:rsidP="008B6423">
      <w:pPr>
        <w:widowControl w:val="0"/>
        <w:rPr>
          <w:rFonts w:ascii="Verdana" w:hAnsi="Verdana" w:cs="Arial"/>
          <w:iCs/>
          <w:sz w:val="20"/>
          <w:szCs w:val="20"/>
        </w:rPr>
      </w:pPr>
      <w:r w:rsidRPr="00257ABE">
        <w:rPr>
          <w:rFonts w:ascii="Verdana" w:hAnsi="Verdana" w:cs="Arial"/>
          <w:iCs/>
          <w:sz w:val="20"/>
          <w:szCs w:val="20"/>
        </w:rPr>
        <w:t>Néanmoins, au regard de l’article L.2193-3 du code de la commande publique, le titulaire demeure personnellement responsable de l’exécution de toutes les obligations résultant du marché.</w:t>
      </w:r>
    </w:p>
    <w:p w:rsidR="001860B6" w:rsidRPr="00257ABE" w:rsidRDefault="001860B6" w:rsidP="001860B6">
      <w:pPr>
        <w:widowControl w:val="0"/>
        <w:rPr>
          <w:rFonts w:ascii="Verdana" w:hAnsi="Verdana" w:cs="Arial"/>
          <w:iCs/>
          <w:sz w:val="16"/>
          <w:szCs w:val="16"/>
        </w:rPr>
      </w:pPr>
    </w:p>
    <w:p w:rsidR="001860B6" w:rsidRPr="00257ABE" w:rsidRDefault="001860B6" w:rsidP="001860B6">
      <w:pPr>
        <w:widowControl w:val="0"/>
        <w:rPr>
          <w:rFonts w:ascii="Verdana" w:hAnsi="Verdana" w:cs="Arial"/>
          <w:iCs/>
          <w:sz w:val="20"/>
          <w:szCs w:val="20"/>
        </w:rPr>
      </w:pPr>
      <w:r w:rsidRPr="00257ABE">
        <w:rPr>
          <w:rFonts w:ascii="Verdana" w:hAnsi="Verdana" w:cs="Arial"/>
          <w:iCs/>
          <w:sz w:val="20"/>
          <w:szCs w:val="20"/>
        </w:rPr>
        <w:t>Par ailleurs, conformément à l’article L.2193-5 du code de la commande publique, dans le cas où la demande de sous-traitance intervient au moment du dépôt de l’offre, le candidat doit fournir au pouvoir adjudicateur une déclaration mentionnant :</w:t>
      </w:r>
    </w:p>
    <w:p w:rsidR="001860B6" w:rsidRPr="00257ABE" w:rsidRDefault="001860B6" w:rsidP="001860B6">
      <w:pPr>
        <w:widowControl w:val="0"/>
        <w:rPr>
          <w:rFonts w:ascii="Verdana" w:hAnsi="Verdana" w:cs="Arial"/>
          <w:iCs/>
          <w:sz w:val="10"/>
          <w:szCs w:val="10"/>
        </w:rPr>
      </w:pPr>
    </w:p>
    <w:p w:rsidR="001860B6" w:rsidRPr="00257ABE" w:rsidRDefault="001860B6" w:rsidP="00EC548D">
      <w:pPr>
        <w:widowControl w:val="0"/>
        <w:numPr>
          <w:ilvl w:val="0"/>
          <w:numId w:val="7"/>
        </w:numPr>
        <w:autoSpaceDE w:val="0"/>
        <w:autoSpaceDN w:val="0"/>
        <w:adjustRightInd w:val="0"/>
        <w:spacing w:after="60"/>
        <w:ind w:left="777"/>
        <w:rPr>
          <w:rFonts w:ascii="Verdana" w:hAnsi="Verdana" w:cs="Arial"/>
          <w:iCs/>
          <w:sz w:val="20"/>
          <w:szCs w:val="20"/>
        </w:rPr>
      </w:pPr>
      <w:proofErr w:type="gramStart"/>
      <w:r w:rsidRPr="00257ABE">
        <w:rPr>
          <w:rFonts w:ascii="Verdana" w:hAnsi="Verdana" w:cs="Arial"/>
          <w:iCs/>
          <w:sz w:val="20"/>
          <w:szCs w:val="20"/>
        </w:rPr>
        <w:t>la</w:t>
      </w:r>
      <w:proofErr w:type="gramEnd"/>
      <w:r w:rsidRPr="00257ABE">
        <w:rPr>
          <w:rFonts w:ascii="Verdana" w:hAnsi="Verdana" w:cs="Arial"/>
          <w:iCs/>
          <w:sz w:val="20"/>
          <w:szCs w:val="20"/>
        </w:rPr>
        <w:t xml:space="preserve"> nature des prestations sous-traitées ;</w:t>
      </w:r>
    </w:p>
    <w:p w:rsidR="001860B6" w:rsidRPr="00257ABE" w:rsidRDefault="001860B6" w:rsidP="00EC548D">
      <w:pPr>
        <w:widowControl w:val="0"/>
        <w:numPr>
          <w:ilvl w:val="0"/>
          <w:numId w:val="7"/>
        </w:numPr>
        <w:autoSpaceDE w:val="0"/>
        <w:autoSpaceDN w:val="0"/>
        <w:adjustRightInd w:val="0"/>
        <w:spacing w:after="60"/>
        <w:ind w:left="777"/>
        <w:rPr>
          <w:rFonts w:ascii="Verdana" w:hAnsi="Verdana" w:cs="Arial"/>
          <w:iCs/>
          <w:sz w:val="20"/>
          <w:szCs w:val="20"/>
        </w:rPr>
      </w:pPr>
      <w:proofErr w:type="gramStart"/>
      <w:r w:rsidRPr="00257ABE">
        <w:rPr>
          <w:rFonts w:ascii="Verdana" w:hAnsi="Verdana" w:cs="Arial"/>
          <w:iCs/>
          <w:sz w:val="20"/>
          <w:szCs w:val="20"/>
        </w:rPr>
        <w:t>le</w:t>
      </w:r>
      <w:proofErr w:type="gramEnd"/>
      <w:r w:rsidRPr="00257ABE">
        <w:rPr>
          <w:rFonts w:ascii="Verdana" w:hAnsi="Verdana" w:cs="Arial"/>
          <w:iCs/>
          <w:sz w:val="20"/>
          <w:szCs w:val="20"/>
        </w:rPr>
        <w:t xml:space="preserve"> nom, la raison ou la dénomination sociale et l’adresse du sous-traitant proposé ;</w:t>
      </w:r>
    </w:p>
    <w:p w:rsidR="001860B6" w:rsidRPr="00257ABE" w:rsidRDefault="001860B6" w:rsidP="00EC548D">
      <w:pPr>
        <w:widowControl w:val="0"/>
        <w:numPr>
          <w:ilvl w:val="0"/>
          <w:numId w:val="7"/>
        </w:numPr>
        <w:autoSpaceDE w:val="0"/>
        <w:autoSpaceDN w:val="0"/>
        <w:adjustRightInd w:val="0"/>
        <w:spacing w:after="60"/>
        <w:ind w:left="777"/>
        <w:rPr>
          <w:rFonts w:ascii="Verdana" w:hAnsi="Verdana" w:cs="Arial"/>
          <w:iCs/>
          <w:sz w:val="20"/>
          <w:szCs w:val="20"/>
        </w:rPr>
      </w:pPr>
      <w:proofErr w:type="gramStart"/>
      <w:r w:rsidRPr="00257ABE">
        <w:rPr>
          <w:rFonts w:ascii="Verdana" w:hAnsi="Verdana" w:cs="Arial"/>
          <w:iCs/>
          <w:sz w:val="20"/>
          <w:szCs w:val="20"/>
        </w:rPr>
        <w:t>le</w:t>
      </w:r>
      <w:proofErr w:type="gramEnd"/>
      <w:r w:rsidRPr="00257ABE">
        <w:rPr>
          <w:rFonts w:ascii="Verdana" w:hAnsi="Verdana" w:cs="Arial"/>
          <w:iCs/>
          <w:sz w:val="20"/>
          <w:szCs w:val="20"/>
        </w:rPr>
        <w:t xml:space="preserve"> montant maximum des sommes à verser par paiement direct au sous-traitant ;</w:t>
      </w:r>
    </w:p>
    <w:p w:rsidR="001860B6" w:rsidRPr="00257ABE" w:rsidRDefault="001860B6" w:rsidP="00EC548D">
      <w:pPr>
        <w:widowControl w:val="0"/>
        <w:numPr>
          <w:ilvl w:val="0"/>
          <w:numId w:val="7"/>
        </w:numPr>
        <w:autoSpaceDE w:val="0"/>
        <w:autoSpaceDN w:val="0"/>
        <w:adjustRightInd w:val="0"/>
        <w:spacing w:after="60"/>
        <w:ind w:left="777"/>
        <w:rPr>
          <w:rFonts w:ascii="Verdana" w:hAnsi="Verdana" w:cs="Arial"/>
          <w:iCs/>
          <w:sz w:val="20"/>
          <w:szCs w:val="20"/>
        </w:rPr>
      </w:pPr>
      <w:proofErr w:type="gramStart"/>
      <w:r w:rsidRPr="00257ABE">
        <w:rPr>
          <w:rFonts w:ascii="Verdana" w:hAnsi="Verdana" w:cs="Arial"/>
          <w:iCs/>
          <w:sz w:val="20"/>
          <w:szCs w:val="20"/>
        </w:rPr>
        <w:t>les</w:t>
      </w:r>
      <w:proofErr w:type="gramEnd"/>
      <w:r w:rsidRPr="00257ABE">
        <w:rPr>
          <w:rFonts w:ascii="Verdana" w:hAnsi="Verdana" w:cs="Arial"/>
          <w:iCs/>
          <w:sz w:val="20"/>
          <w:szCs w:val="20"/>
        </w:rPr>
        <w:t xml:space="preserve"> conditions de paiement prévues par le projet de contrat de sous-traitance et, le cas échéant, les modalités de variation des prix ;</w:t>
      </w:r>
    </w:p>
    <w:p w:rsidR="001860B6" w:rsidRPr="00257ABE" w:rsidRDefault="001860B6" w:rsidP="00EC548D">
      <w:pPr>
        <w:widowControl w:val="0"/>
        <w:numPr>
          <w:ilvl w:val="0"/>
          <w:numId w:val="7"/>
        </w:numPr>
        <w:autoSpaceDE w:val="0"/>
        <w:autoSpaceDN w:val="0"/>
        <w:adjustRightInd w:val="0"/>
        <w:ind w:left="777"/>
        <w:rPr>
          <w:rFonts w:ascii="Verdana" w:hAnsi="Verdana" w:cs="Arial"/>
          <w:iCs/>
          <w:sz w:val="20"/>
          <w:szCs w:val="20"/>
        </w:rPr>
      </w:pPr>
      <w:proofErr w:type="gramStart"/>
      <w:r w:rsidRPr="00257ABE">
        <w:rPr>
          <w:rFonts w:ascii="Verdana" w:hAnsi="Verdana" w:cs="Arial"/>
          <w:iCs/>
          <w:sz w:val="20"/>
          <w:szCs w:val="20"/>
        </w:rPr>
        <w:t>les</w:t>
      </w:r>
      <w:proofErr w:type="gramEnd"/>
      <w:r w:rsidRPr="00257ABE">
        <w:rPr>
          <w:rFonts w:ascii="Verdana" w:hAnsi="Verdana" w:cs="Arial"/>
          <w:iCs/>
          <w:sz w:val="20"/>
          <w:szCs w:val="20"/>
        </w:rPr>
        <w:t xml:space="preserve"> capacités techniques, professionnelles et financières du sous-traitant.</w:t>
      </w:r>
    </w:p>
    <w:p w:rsidR="001860B6" w:rsidRPr="00257ABE" w:rsidRDefault="001860B6" w:rsidP="001860B6">
      <w:pPr>
        <w:widowControl w:val="0"/>
        <w:rPr>
          <w:rFonts w:ascii="Verdana" w:hAnsi="Verdana" w:cs="Arial"/>
          <w:iCs/>
          <w:sz w:val="16"/>
          <w:szCs w:val="16"/>
        </w:rPr>
      </w:pPr>
    </w:p>
    <w:p w:rsidR="001860B6" w:rsidRPr="00257ABE" w:rsidRDefault="001860B6" w:rsidP="001860B6">
      <w:pPr>
        <w:widowControl w:val="0"/>
        <w:rPr>
          <w:rFonts w:ascii="Verdana" w:hAnsi="Verdana" w:cs="Arial"/>
          <w:iCs/>
          <w:sz w:val="20"/>
          <w:szCs w:val="20"/>
        </w:rPr>
      </w:pPr>
      <w:r w:rsidRPr="00257ABE">
        <w:rPr>
          <w:rFonts w:ascii="Verdana" w:hAnsi="Verdana" w:cs="Arial"/>
          <w:iCs/>
          <w:sz w:val="20"/>
          <w:szCs w:val="20"/>
        </w:rPr>
        <w:t>Chaque demande de sous-traitance doit faire l’objet d’un document DC4 ou équivalent ; les moyens techniques et humains des sous-traitants doivent être présentés.</w:t>
      </w:r>
    </w:p>
    <w:p w:rsidR="001860B6" w:rsidRPr="00257ABE" w:rsidRDefault="001860B6" w:rsidP="001860B6">
      <w:pPr>
        <w:widowControl w:val="0"/>
        <w:rPr>
          <w:rFonts w:ascii="Verdana" w:hAnsi="Verdana" w:cs="Arial"/>
          <w:iCs/>
          <w:sz w:val="16"/>
          <w:szCs w:val="16"/>
        </w:rPr>
      </w:pPr>
    </w:p>
    <w:p w:rsidR="001860B6" w:rsidRPr="00257ABE" w:rsidRDefault="001860B6" w:rsidP="001860B6">
      <w:pPr>
        <w:widowControl w:val="0"/>
        <w:rPr>
          <w:rFonts w:ascii="Verdana" w:hAnsi="Verdana" w:cs="Arial"/>
          <w:iCs/>
          <w:sz w:val="20"/>
          <w:szCs w:val="20"/>
        </w:rPr>
      </w:pPr>
      <w:r w:rsidRPr="00257ABE">
        <w:rPr>
          <w:rFonts w:ascii="Verdana" w:hAnsi="Verdana" w:cs="Arial"/>
          <w:iCs/>
          <w:sz w:val="20"/>
          <w:szCs w:val="20"/>
        </w:rPr>
        <w:t>L’acceptation des sous-traitants est conditionnée à la production des pièces citées au stade de la candidature.</w:t>
      </w:r>
    </w:p>
    <w:p w:rsidR="001860B6" w:rsidRPr="00257ABE" w:rsidRDefault="001860B6" w:rsidP="002D6D8F">
      <w:pPr>
        <w:pStyle w:val="Titre2"/>
      </w:pPr>
      <w:bookmarkStart w:id="104" w:name="_Toc2850194"/>
      <w:r w:rsidRPr="00257ABE">
        <w:t xml:space="preserve">Candidature sous forme de </w:t>
      </w:r>
      <w:proofErr w:type="spellStart"/>
      <w:r w:rsidRPr="00257ABE">
        <w:t>dume</w:t>
      </w:r>
      <w:bookmarkEnd w:id="104"/>
      <w:proofErr w:type="spellEnd"/>
    </w:p>
    <w:p w:rsidR="001860B6" w:rsidRPr="00257ABE" w:rsidRDefault="001860B6" w:rsidP="001860B6">
      <w:pPr>
        <w:rPr>
          <w:rFonts w:ascii="Verdana" w:eastAsia="ArialMT" w:hAnsi="Verdana" w:cs="Arial"/>
          <w:sz w:val="20"/>
          <w:szCs w:val="20"/>
        </w:rPr>
      </w:pPr>
      <w:r w:rsidRPr="00257ABE">
        <w:rPr>
          <w:rFonts w:ascii="Verdana" w:eastAsia="ArialMT" w:hAnsi="Verdana" w:cs="Arial"/>
          <w:sz w:val="20"/>
          <w:szCs w:val="20"/>
        </w:rPr>
        <w:t>Si le candidat s'appuie sur un ou des sous-traitants pour faire acte de candidature, il renseigne la partie II-C du DUME et fournit pour chacun de ces sous-traitants un formulaire DUME distinct signé par le sous-traitant et contenant les informations des sections A et B de la partie II ainsi que celles de la partie III et, le cas échéant, les parties IV et V.</w:t>
      </w:r>
    </w:p>
    <w:p w:rsidR="001860B6" w:rsidRPr="00257ABE" w:rsidRDefault="001860B6" w:rsidP="001860B6">
      <w:pPr>
        <w:rPr>
          <w:rFonts w:ascii="Verdana" w:eastAsia="ArialMT" w:hAnsi="Verdana" w:cs="Arial"/>
          <w:sz w:val="20"/>
          <w:szCs w:val="20"/>
        </w:rPr>
      </w:pPr>
      <w:r w:rsidRPr="00257ABE">
        <w:rPr>
          <w:rFonts w:ascii="Verdana" w:eastAsia="ArialMT" w:hAnsi="Verdana" w:cs="Arial"/>
          <w:sz w:val="20"/>
          <w:szCs w:val="20"/>
        </w:rPr>
        <w:t>Si le candidat ne s'appuie pas sur de la sous-traitance pour faire acte de candidature mais qu'il a l'intention de sous-traiter une part du marché, il renseigne la partie II-D du DUME et fournit les informations figurant dans les parties II-A et B et III pour chacun de ces sous-traitants.</w:t>
      </w:r>
    </w:p>
    <w:p w:rsidR="001860B6" w:rsidRPr="00257ABE" w:rsidRDefault="001860B6" w:rsidP="002D6D8F">
      <w:pPr>
        <w:pStyle w:val="Titre2"/>
      </w:pPr>
      <w:bookmarkStart w:id="105" w:name="_Toc2850195"/>
      <w:r w:rsidRPr="00257ABE">
        <w:t xml:space="preserve">Candidature hors </w:t>
      </w:r>
      <w:proofErr w:type="spellStart"/>
      <w:r w:rsidRPr="00257ABE">
        <w:t>dume</w:t>
      </w:r>
      <w:bookmarkEnd w:id="105"/>
      <w:proofErr w:type="spellEnd"/>
    </w:p>
    <w:p w:rsidR="001860B6" w:rsidRDefault="001860B6" w:rsidP="001860B6">
      <w:pPr>
        <w:rPr>
          <w:rStyle w:val="Lienhypertexte"/>
          <w:rFonts w:ascii="Verdana" w:eastAsia="ArialMT" w:hAnsi="Verdana" w:cs="Arial"/>
          <w:sz w:val="20"/>
          <w:szCs w:val="20"/>
        </w:rPr>
      </w:pPr>
      <w:r w:rsidRPr="00257ABE">
        <w:rPr>
          <w:rFonts w:ascii="Verdana" w:eastAsia="ArialMT" w:hAnsi="Verdana" w:cs="Arial"/>
          <w:sz w:val="20"/>
          <w:szCs w:val="20"/>
        </w:rPr>
        <w:t>La présentation d'un sous-traitant s</w:t>
      </w:r>
      <w:r w:rsidR="00C816B0">
        <w:rPr>
          <w:rFonts w:ascii="Verdana" w:eastAsia="ArialMT" w:hAnsi="Verdana" w:cs="Arial"/>
          <w:sz w:val="20"/>
          <w:szCs w:val="20"/>
        </w:rPr>
        <w:t>e fait à l'aide de l'imprimé DC</w:t>
      </w:r>
      <w:r w:rsidRPr="00257ABE">
        <w:rPr>
          <w:rFonts w:ascii="Verdana" w:eastAsia="ArialMT" w:hAnsi="Verdana" w:cs="Arial"/>
          <w:sz w:val="20"/>
          <w:szCs w:val="20"/>
        </w:rPr>
        <w:t xml:space="preserve">4 (Déclaration de sous-traitance) dûment rempli et signé par le sous-traitant et le candidat, comportant l'indication des capacités professionnelles, techniques et financières du sous-traitant ainsi que la déclaration sur l'honneur que le sous-traitant ne tombe pas sous le coup d'une interdiction d'accéder aux marches publics. Ce formulaire est disponible à l'adresse suivante : </w:t>
      </w:r>
      <w:hyperlink r:id="rId10" w:history="1">
        <w:r w:rsidRPr="00257ABE">
          <w:rPr>
            <w:rStyle w:val="Lienhypertexte"/>
            <w:rFonts w:ascii="Verdana" w:eastAsia="ArialMT" w:hAnsi="Verdana" w:cs="Arial"/>
            <w:sz w:val="20"/>
            <w:szCs w:val="20"/>
          </w:rPr>
          <w:t>http://www.economie.gouv.fr/daj</w:t>
        </w:r>
      </w:hyperlink>
    </w:p>
    <w:p w:rsidR="00642799" w:rsidRPr="00257ABE" w:rsidRDefault="00642799" w:rsidP="001860B6">
      <w:pPr>
        <w:rPr>
          <w:rStyle w:val="Lienhypertexte"/>
          <w:rFonts w:ascii="Verdana" w:eastAsia="ArialMT" w:hAnsi="Verdana" w:cs="Arial"/>
          <w:sz w:val="20"/>
          <w:szCs w:val="20"/>
        </w:rPr>
      </w:pPr>
    </w:p>
    <w:p w:rsidR="00953153" w:rsidRPr="00257ABE" w:rsidRDefault="00953153" w:rsidP="00953153">
      <w:pPr>
        <w:pStyle w:val="Titre1"/>
      </w:pPr>
      <w:bookmarkStart w:id="106" w:name="_Toc515871250"/>
      <w:bookmarkStart w:id="107" w:name="_Toc515892371"/>
      <w:bookmarkStart w:id="108" w:name="_Toc202251420"/>
      <w:r w:rsidRPr="00257ABE">
        <w:t>conditions de transmission DEs candidatures et des offres</w:t>
      </w:r>
      <w:bookmarkEnd w:id="106"/>
      <w:bookmarkEnd w:id="107"/>
      <w:bookmarkEnd w:id="108"/>
    </w:p>
    <w:p w:rsidR="00953153" w:rsidRPr="00257ABE" w:rsidRDefault="00953153" w:rsidP="00953153">
      <w:pPr>
        <w:tabs>
          <w:tab w:val="left" w:pos="851"/>
          <w:tab w:val="left" w:pos="993"/>
        </w:tabs>
        <w:rPr>
          <w:rFonts w:ascii="Verdana" w:hAnsi="Verdana"/>
          <w:sz w:val="20"/>
          <w:szCs w:val="20"/>
        </w:rPr>
      </w:pPr>
      <w:r w:rsidRPr="00257ABE">
        <w:rPr>
          <w:rFonts w:ascii="Verdana" w:hAnsi="Verdana"/>
          <w:sz w:val="20"/>
          <w:szCs w:val="20"/>
        </w:rPr>
        <w:t xml:space="preserve">Les candidatures et offres sont transmises </w:t>
      </w:r>
      <w:r w:rsidR="004E7BE5" w:rsidRPr="00257ABE">
        <w:rPr>
          <w:rFonts w:ascii="Verdana" w:hAnsi="Verdana"/>
          <w:sz w:val="20"/>
          <w:szCs w:val="20"/>
        </w:rPr>
        <w:t xml:space="preserve">au format électronique </w:t>
      </w:r>
      <w:r w:rsidRPr="00257ABE">
        <w:rPr>
          <w:rFonts w:ascii="Verdana" w:hAnsi="Verdana"/>
          <w:sz w:val="20"/>
          <w:szCs w:val="20"/>
        </w:rPr>
        <w:t>de manière à assurer leur confidentialité</w:t>
      </w:r>
      <w:r w:rsidR="00143DBC" w:rsidRPr="00257ABE">
        <w:rPr>
          <w:rFonts w:ascii="Verdana" w:hAnsi="Verdana"/>
          <w:sz w:val="20"/>
          <w:szCs w:val="20"/>
        </w:rPr>
        <w:t xml:space="preserve"> avant les date et heure limites indiquées à l’article </w:t>
      </w:r>
      <w:r w:rsidR="00BA0FD1">
        <w:rPr>
          <w:rFonts w:ascii="Verdana" w:hAnsi="Verdana"/>
          <w:sz w:val="20"/>
          <w:szCs w:val="20"/>
        </w:rPr>
        <w:fldChar w:fldCharType="begin"/>
      </w:r>
      <w:r w:rsidR="00BA0FD1">
        <w:rPr>
          <w:rFonts w:ascii="Verdana" w:hAnsi="Verdana"/>
          <w:sz w:val="20"/>
          <w:szCs w:val="20"/>
        </w:rPr>
        <w:instrText xml:space="preserve"> REF _Ref5634064 \r \h </w:instrText>
      </w:r>
      <w:r w:rsidR="00BA0FD1">
        <w:rPr>
          <w:rFonts w:ascii="Verdana" w:hAnsi="Verdana"/>
          <w:sz w:val="20"/>
          <w:szCs w:val="20"/>
        </w:rPr>
      </w:r>
      <w:r w:rsidR="00BA0FD1">
        <w:rPr>
          <w:rFonts w:ascii="Verdana" w:hAnsi="Verdana"/>
          <w:sz w:val="20"/>
          <w:szCs w:val="20"/>
        </w:rPr>
        <w:fldChar w:fldCharType="separate"/>
      </w:r>
      <w:r w:rsidR="007D4891">
        <w:rPr>
          <w:rFonts w:ascii="Verdana" w:hAnsi="Verdana"/>
          <w:sz w:val="20"/>
          <w:szCs w:val="20"/>
        </w:rPr>
        <w:t>7.3</w:t>
      </w:r>
      <w:r w:rsidR="00BA0FD1">
        <w:rPr>
          <w:rFonts w:ascii="Verdana" w:hAnsi="Verdana"/>
          <w:sz w:val="20"/>
          <w:szCs w:val="20"/>
        </w:rPr>
        <w:fldChar w:fldCharType="end"/>
      </w:r>
      <w:r w:rsidR="00BA0FD1">
        <w:rPr>
          <w:rFonts w:ascii="Verdana" w:hAnsi="Verdana"/>
          <w:sz w:val="20"/>
          <w:szCs w:val="20"/>
        </w:rPr>
        <w:t xml:space="preserve"> </w:t>
      </w:r>
      <w:r w:rsidR="00143DBC" w:rsidRPr="00257ABE">
        <w:rPr>
          <w:rFonts w:ascii="Verdana" w:hAnsi="Verdana"/>
          <w:sz w:val="20"/>
          <w:szCs w:val="20"/>
        </w:rPr>
        <w:t>du présent document</w:t>
      </w:r>
      <w:r w:rsidRPr="00257ABE">
        <w:rPr>
          <w:rFonts w:ascii="Verdana" w:hAnsi="Verdana"/>
          <w:sz w:val="20"/>
          <w:szCs w:val="20"/>
        </w:rPr>
        <w:t>.</w:t>
      </w:r>
    </w:p>
    <w:p w:rsidR="004E7BE5" w:rsidRPr="00257ABE" w:rsidRDefault="004E7BE5" w:rsidP="00953153">
      <w:pPr>
        <w:rPr>
          <w:rFonts w:ascii="Verdana" w:hAnsi="Verdana"/>
          <w:sz w:val="20"/>
          <w:szCs w:val="20"/>
          <w:shd w:val="clear" w:color="auto" w:fill="FFFFFF"/>
        </w:rPr>
      </w:pPr>
    </w:p>
    <w:p w:rsidR="00953153" w:rsidRPr="00257ABE" w:rsidRDefault="004E7BE5" w:rsidP="00953153">
      <w:pPr>
        <w:rPr>
          <w:rFonts w:ascii="Verdana" w:hAnsi="Verdana"/>
          <w:sz w:val="20"/>
          <w:szCs w:val="20"/>
          <w:shd w:val="clear" w:color="auto" w:fill="FFFFFF"/>
        </w:rPr>
      </w:pPr>
      <w:r w:rsidRPr="00257ABE">
        <w:rPr>
          <w:rFonts w:ascii="Verdana" w:hAnsi="Verdana"/>
          <w:sz w:val="20"/>
          <w:szCs w:val="20"/>
          <w:shd w:val="clear" w:color="auto" w:fill="FFFFFF"/>
        </w:rPr>
        <w:t>Le</w:t>
      </w:r>
      <w:r w:rsidR="00953153" w:rsidRPr="00257ABE">
        <w:rPr>
          <w:rFonts w:ascii="Verdana" w:hAnsi="Verdana"/>
          <w:sz w:val="20"/>
          <w:szCs w:val="20"/>
          <w:shd w:val="clear" w:color="auto" w:fill="FFFFFF"/>
        </w:rPr>
        <w:t xml:space="preserve"> dossier constitué de l’ensemble des éléments est transmis par l’envoi de fichiers informatisés reprenant les mêmes éléments que ceux énumérés aux articles </w:t>
      </w:r>
      <w:r w:rsidR="00521ADA">
        <w:rPr>
          <w:rFonts w:ascii="Verdana" w:hAnsi="Verdana"/>
          <w:sz w:val="20"/>
          <w:szCs w:val="20"/>
          <w:shd w:val="clear" w:color="auto" w:fill="FFFFFF"/>
        </w:rPr>
        <w:fldChar w:fldCharType="begin"/>
      </w:r>
      <w:r w:rsidR="00521ADA">
        <w:rPr>
          <w:rFonts w:ascii="Verdana" w:hAnsi="Verdana"/>
          <w:sz w:val="20"/>
          <w:szCs w:val="20"/>
          <w:shd w:val="clear" w:color="auto" w:fill="FFFFFF"/>
        </w:rPr>
        <w:instrText xml:space="preserve"> REF _Ref5693402 \r \h </w:instrText>
      </w:r>
      <w:r w:rsidR="00521ADA">
        <w:rPr>
          <w:rFonts w:ascii="Verdana" w:hAnsi="Verdana"/>
          <w:sz w:val="20"/>
          <w:szCs w:val="20"/>
          <w:shd w:val="clear" w:color="auto" w:fill="FFFFFF"/>
        </w:rPr>
      </w:r>
      <w:r w:rsidR="00521ADA">
        <w:rPr>
          <w:rFonts w:ascii="Verdana" w:hAnsi="Verdana"/>
          <w:sz w:val="20"/>
          <w:szCs w:val="20"/>
          <w:shd w:val="clear" w:color="auto" w:fill="FFFFFF"/>
        </w:rPr>
        <w:fldChar w:fldCharType="separate"/>
      </w:r>
      <w:r w:rsidR="007D4891">
        <w:rPr>
          <w:rFonts w:ascii="Verdana" w:hAnsi="Verdana"/>
          <w:sz w:val="20"/>
          <w:szCs w:val="20"/>
          <w:shd w:val="clear" w:color="auto" w:fill="FFFFFF"/>
        </w:rPr>
        <w:t>10.1</w:t>
      </w:r>
      <w:r w:rsidR="00521ADA">
        <w:rPr>
          <w:rFonts w:ascii="Verdana" w:hAnsi="Verdana"/>
          <w:sz w:val="20"/>
          <w:szCs w:val="20"/>
          <w:shd w:val="clear" w:color="auto" w:fill="FFFFFF"/>
        </w:rPr>
        <w:fldChar w:fldCharType="end"/>
      </w:r>
      <w:r w:rsidR="00521ADA">
        <w:rPr>
          <w:rFonts w:ascii="Verdana" w:hAnsi="Verdana"/>
          <w:sz w:val="20"/>
          <w:szCs w:val="20"/>
          <w:shd w:val="clear" w:color="auto" w:fill="FFFFFF"/>
        </w:rPr>
        <w:t xml:space="preserve"> </w:t>
      </w:r>
      <w:r w:rsidR="00953153" w:rsidRPr="00257ABE">
        <w:rPr>
          <w:rFonts w:ascii="Verdana" w:hAnsi="Verdana"/>
          <w:sz w:val="20"/>
          <w:szCs w:val="20"/>
          <w:shd w:val="clear" w:color="auto" w:fill="FFFFFF"/>
        </w:rPr>
        <w:t xml:space="preserve">et </w:t>
      </w:r>
      <w:r w:rsidR="00521ADA">
        <w:rPr>
          <w:rFonts w:ascii="Verdana" w:hAnsi="Verdana"/>
          <w:sz w:val="20"/>
          <w:szCs w:val="20"/>
          <w:shd w:val="clear" w:color="auto" w:fill="FFFFFF"/>
        </w:rPr>
        <w:fldChar w:fldCharType="begin"/>
      </w:r>
      <w:r w:rsidR="00521ADA">
        <w:rPr>
          <w:rFonts w:ascii="Verdana" w:hAnsi="Verdana"/>
          <w:sz w:val="20"/>
          <w:szCs w:val="20"/>
          <w:shd w:val="clear" w:color="auto" w:fill="FFFFFF"/>
        </w:rPr>
        <w:instrText xml:space="preserve"> REF _Ref5693418 \r \h </w:instrText>
      </w:r>
      <w:r w:rsidR="00521ADA">
        <w:rPr>
          <w:rFonts w:ascii="Verdana" w:hAnsi="Verdana"/>
          <w:sz w:val="20"/>
          <w:szCs w:val="20"/>
          <w:shd w:val="clear" w:color="auto" w:fill="FFFFFF"/>
        </w:rPr>
      </w:r>
      <w:r w:rsidR="00521ADA">
        <w:rPr>
          <w:rFonts w:ascii="Verdana" w:hAnsi="Verdana"/>
          <w:sz w:val="20"/>
          <w:szCs w:val="20"/>
          <w:shd w:val="clear" w:color="auto" w:fill="FFFFFF"/>
        </w:rPr>
        <w:fldChar w:fldCharType="separate"/>
      </w:r>
      <w:r w:rsidR="007D4891">
        <w:rPr>
          <w:rFonts w:ascii="Verdana" w:hAnsi="Verdana"/>
          <w:sz w:val="20"/>
          <w:szCs w:val="20"/>
          <w:shd w:val="clear" w:color="auto" w:fill="FFFFFF"/>
        </w:rPr>
        <w:t>10.2</w:t>
      </w:r>
      <w:r w:rsidR="00521ADA">
        <w:rPr>
          <w:rFonts w:ascii="Verdana" w:hAnsi="Verdana"/>
          <w:sz w:val="20"/>
          <w:szCs w:val="20"/>
          <w:shd w:val="clear" w:color="auto" w:fill="FFFFFF"/>
        </w:rPr>
        <w:fldChar w:fldCharType="end"/>
      </w:r>
      <w:r w:rsidR="00521ADA">
        <w:rPr>
          <w:rFonts w:ascii="Verdana" w:hAnsi="Verdana"/>
          <w:sz w:val="20"/>
          <w:szCs w:val="20"/>
          <w:shd w:val="clear" w:color="auto" w:fill="FFFFFF"/>
        </w:rPr>
        <w:t xml:space="preserve"> </w:t>
      </w:r>
      <w:r w:rsidR="00953153" w:rsidRPr="00257ABE">
        <w:rPr>
          <w:rFonts w:ascii="Verdana" w:hAnsi="Verdana"/>
          <w:sz w:val="20"/>
          <w:szCs w:val="20"/>
          <w:shd w:val="clear" w:color="auto" w:fill="FFFFFF"/>
        </w:rPr>
        <w:t>du présent Règlement de Consultation.</w:t>
      </w:r>
    </w:p>
    <w:p w:rsidR="00953153" w:rsidRPr="00257ABE" w:rsidRDefault="00953153" w:rsidP="00953153">
      <w:pPr>
        <w:rPr>
          <w:rFonts w:ascii="Verdana" w:hAnsi="Verdana"/>
          <w:sz w:val="20"/>
          <w:szCs w:val="20"/>
          <w:shd w:val="clear" w:color="auto" w:fill="FFFFFF"/>
        </w:rPr>
      </w:pPr>
    </w:p>
    <w:p w:rsidR="00953153" w:rsidRPr="00E65003" w:rsidRDefault="00953153" w:rsidP="00953153">
      <w:pPr>
        <w:rPr>
          <w:rFonts w:ascii="Verdana" w:hAnsi="Verdana"/>
          <w:sz w:val="20"/>
          <w:szCs w:val="20"/>
          <w:u w:val="single"/>
        </w:rPr>
      </w:pPr>
      <w:r w:rsidRPr="00257ABE">
        <w:rPr>
          <w:rFonts w:ascii="Verdana" w:hAnsi="Verdana"/>
          <w:sz w:val="20"/>
          <w:szCs w:val="20"/>
          <w:shd w:val="clear" w:color="auto" w:fill="FFFFFF"/>
        </w:rPr>
        <w:t xml:space="preserve">Les candidatures et offres électroniques doivent être déposées exclusivement sur la plateforme de dématérialisation </w:t>
      </w:r>
      <w:proofErr w:type="gramStart"/>
      <w:r w:rsidR="00E65003" w:rsidRPr="00E65003">
        <w:rPr>
          <w:rFonts w:ascii="Verdana" w:hAnsi="Verdana"/>
          <w:color w:val="0462C1"/>
          <w:sz w:val="20"/>
          <w:szCs w:val="20"/>
          <w:u w:val="single"/>
        </w:rPr>
        <w:t xml:space="preserve">https://www.marches-publics.gouv.fr </w:t>
      </w:r>
      <w:r w:rsidR="00015966">
        <w:rPr>
          <w:rFonts w:ascii="Verdana" w:hAnsi="Verdana"/>
          <w:sz w:val="20"/>
          <w:szCs w:val="20"/>
          <w:shd w:val="clear" w:color="auto" w:fill="FFFFFF"/>
        </w:rPr>
        <w:t xml:space="preserve"> avant</w:t>
      </w:r>
      <w:proofErr w:type="gramEnd"/>
      <w:r w:rsidR="00015966">
        <w:rPr>
          <w:rFonts w:ascii="Verdana" w:hAnsi="Verdana"/>
          <w:sz w:val="20"/>
          <w:szCs w:val="20"/>
          <w:shd w:val="clear" w:color="auto" w:fill="FFFFFF"/>
        </w:rPr>
        <w:t xml:space="preserve"> les</w:t>
      </w:r>
      <w:r w:rsidRPr="00257ABE">
        <w:rPr>
          <w:rFonts w:ascii="Verdana" w:hAnsi="Verdana"/>
          <w:sz w:val="20"/>
          <w:szCs w:val="20"/>
          <w:shd w:val="clear" w:color="auto" w:fill="FFFFFF"/>
        </w:rPr>
        <w:t xml:space="preserve"> date</w:t>
      </w:r>
      <w:r w:rsidR="00D201F8">
        <w:rPr>
          <w:rFonts w:ascii="Verdana" w:hAnsi="Verdana"/>
          <w:sz w:val="20"/>
          <w:szCs w:val="20"/>
          <w:shd w:val="clear" w:color="auto" w:fill="FFFFFF"/>
        </w:rPr>
        <w:t>s</w:t>
      </w:r>
      <w:r w:rsidRPr="00257ABE">
        <w:rPr>
          <w:rFonts w:ascii="Verdana" w:hAnsi="Verdana"/>
          <w:sz w:val="20"/>
          <w:szCs w:val="20"/>
          <w:shd w:val="clear" w:color="auto" w:fill="FFFFFF"/>
        </w:rPr>
        <w:t xml:space="preserve"> et heure limite de dépôt des offres fixées au présent règlement. </w:t>
      </w:r>
    </w:p>
    <w:p w:rsidR="00953153" w:rsidRPr="00257ABE" w:rsidRDefault="00953153" w:rsidP="00953153">
      <w:pPr>
        <w:tabs>
          <w:tab w:val="left" w:pos="4962"/>
        </w:tabs>
        <w:rPr>
          <w:rFonts w:ascii="Verdana" w:hAnsi="Verdana"/>
          <w:sz w:val="20"/>
          <w:szCs w:val="20"/>
          <w:shd w:val="clear" w:color="auto" w:fill="FFFFFF"/>
        </w:rPr>
      </w:pPr>
      <w:r w:rsidRPr="00257ABE">
        <w:rPr>
          <w:rFonts w:ascii="Verdana" w:hAnsi="Verdana"/>
          <w:sz w:val="20"/>
          <w:szCs w:val="20"/>
          <w:shd w:val="clear" w:color="auto" w:fill="FFFFFF"/>
        </w:rPr>
        <w:t xml:space="preserve">La transmission électronique se fait par l’envoi d’un seul dossier contenant la candidature et l’offre. </w:t>
      </w:r>
    </w:p>
    <w:p w:rsidR="00953153" w:rsidRPr="00257ABE" w:rsidRDefault="00953153" w:rsidP="00953153"/>
    <w:p w:rsidR="00953153" w:rsidRPr="00257ABE" w:rsidRDefault="00953153" w:rsidP="00953153">
      <w:pPr>
        <w:tabs>
          <w:tab w:val="left" w:pos="4962"/>
        </w:tabs>
        <w:rPr>
          <w:rFonts w:ascii="Verdana" w:hAnsi="Verdana"/>
          <w:sz w:val="20"/>
          <w:szCs w:val="20"/>
          <w:shd w:val="clear" w:color="auto" w:fill="FFFFFF"/>
        </w:rPr>
      </w:pPr>
      <w:r w:rsidRPr="00257ABE">
        <w:rPr>
          <w:rFonts w:ascii="Verdana" w:hAnsi="Verdana"/>
          <w:sz w:val="20"/>
          <w:szCs w:val="20"/>
          <w:shd w:val="clear" w:color="auto" w:fill="FFFFFF"/>
        </w:rPr>
        <w:t xml:space="preserve">Les dossiers qui parviendront après le délai fixé par le présent règlement ne seront pas examinés. </w:t>
      </w:r>
    </w:p>
    <w:p w:rsidR="00953153" w:rsidRPr="00257ABE" w:rsidRDefault="00953153" w:rsidP="00953153">
      <w:pPr>
        <w:tabs>
          <w:tab w:val="left" w:pos="4962"/>
        </w:tabs>
        <w:rPr>
          <w:rFonts w:ascii="Verdana" w:hAnsi="Verdana"/>
          <w:sz w:val="20"/>
          <w:szCs w:val="20"/>
          <w:shd w:val="clear" w:color="auto" w:fill="FFFFFF"/>
        </w:rPr>
      </w:pPr>
    </w:p>
    <w:p w:rsidR="00953153" w:rsidRPr="00257ABE" w:rsidRDefault="00953153" w:rsidP="00953153">
      <w:pPr>
        <w:tabs>
          <w:tab w:val="left" w:pos="4962"/>
        </w:tabs>
        <w:rPr>
          <w:rFonts w:ascii="Verdana" w:hAnsi="Verdana"/>
          <w:sz w:val="20"/>
          <w:szCs w:val="20"/>
          <w:shd w:val="clear" w:color="auto" w:fill="FFFFFF"/>
        </w:rPr>
      </w:pPr>
      <w:r w:rsidRPr="00257ABE">
        <w:rPr>
          <w:rFonts w:ascii="Verdana" w:hAnsi="Verdana"/>
          <w:sz w:val="20"/>
          <w:szCs w:val="20"/>
          <w:shd w:val="clear" w:color="auto" w:fill="FFFFFF"/>
        </w:rPr>
        <w:t xml:space="preserve">Tout dépôt sur un autre site ou sur adresse électronique est nul et non avenu. </w:t>
      </w:r>
    </w:p>
    <w:p w:rsidR="00953153" w:rsidRPr="00257ABE" w:rsidRDefault="00953153" w:rsidP="00953153">
      <w:pPr>
        <w:tabs>
          <w:tab w:val="left" w:pos="4962"/>
        </w:tabs>
        <w:rPr>
          <w:rFonts w:ascii="Verdana" w:hAnsi="Verdana"/>
          <w:sz w:val="20"/>
          <w:szCs w:val="20"/>
          <w:shd w:val="clear" w:color="auto" w:fill="FFFFFF"/>
        </w:rPr>
      </w:pPr>
    </w:p>
    <w:p w:rsidR="00953153" w:rsidRPr="00257ABE" w:rsidRDefault="00953153" w:rsidP="00953153">
      <w:pPr>
        <w:tabs>
          <w:tab w:val="left" w:pos="4962"/>
        </w:tabs>
        <w:rPr>
          <w:rFonts w:ascii="Verdana" w:hAnsi="Verdana"/>
          <w:i/>
          <w:sz w:val="20"/>
          <w:szCs w:val="20"/>
          <w:u w:val="single"/>
          <w:shd w:val="clear" w:color="auto" w:fill="FFFFFF"/>
        </w:rPr>
      </w:pPr>
      <w:r w:rsidRPr="00257ABE">
        <w:rPr>
          <w:rFonts w:ascii="Verdana" w:hAnsi="Verdana"/>
          <w:i/>
          <w:sz w:val="20"/>
          <w:szCs w:val="20"/>
          <w:u w:val="single"/>
          <w:shd w:val="clear" w:color="auto" w:fill="FFFFFF"/>
        </w:rPr>
        <w:lastRenderedPageBreak/>
        <w:t xml:space="preserve">Afin d’optimiser la transmission électronique des offres sur le profil d’acheteur de la CGSS, il est suggéré aux candidats : </w:t>
      </w:r>
    </w:p>
    <w:p w:rsidR="00953153" w:rsidRPr="00257ABE" w:rsidRDefault="00953153" w:rsidP="00953153">
      <w:pPr>
        <w:tabs>
          <w:tab w:val="left" w:pos="4962"/>
        </w:tabs>
        <w:rPr>
          <w:rFonts w:ascii="Verdana" w:hAnsi="Verdana"/>
          <w:i/>
          <w:sz w:val="20"/>
          <w:szCs w:val="20"/>
          <w:u w:val="single"/>
          <w:shd w:val="clear" w:color="auto" w:fill="FFFFFF"/>
        </w:rPr>
      </w:pPr>
      <w:r w:rsidRPr="00257ABE">
        <w:rPr>
          <w:rFonts w:ascii="Verdana" w:hAnsi="Verdana"/>
          <w:i/>
          <w:sz w:val="20"/>
          <w:szCs w:val="20"/>
          <w:u w:val="single"/>
          <w:shd w:val="clear" w:color="auto" w:fill="FFFFFF"/>
        </w:rPr>
        <w:t xml:space="preserve">- de ne pas attendre la date limite de remise des offres pour effectuer le dépôt de leur offre, </w:t>
      </w:r>
    </w:p>
    <w:p w:rsidR="00953153" w:rsidRPr="00257ABE" w:rsidRDefault="00953153" w:rsidP="00953153">
      <w:pPr>
        <w:tabs>
          <w:tab w:val="left" w:pos="4962"/>
        </w:tabs>
        <w:rPr>
          <w:rFonts w:ascii="Verdana" w:hAnsi="Verdana"/>
          <w:i/>
          <w:sz w:val="20"/>
          <w:szCs w:val="20"/>
          <w:u w:val="single"/>
          <w:shd w:val="clear" w:color="auto" w:fill="FFFFFF"/>
        </w:rPr>
      </w:pPr>
      <w:r w:rsidRPr="00257ABE">
        <w:rPr>
          <w:rFonts w:ascii="Verdana" w:hAnsi="Verdana"/>
          <w:i/>
          <w:sz w:val="20"/>
          <w:szCs w:val="20"/>
          <w:u w:val="single"/>
          <w:shd w:val="clear" w:color="auto" w:fill="FFFFFF"/>
        </w:rPr>
        <w:t xml:space="preserve">- d’envoyer, par précaution, une copie de sauvegarde de leur offre, dans les conditions définies ci-après. </w:t>
      </w:r>
    </w:p>
    <w:p w:rsidR="00953153" w:rsidRPr="00257ABE" w:rsidRDefault="00953153" w:rsidP="002D6D8F">
      <w:pPr>
        <w:pStyle w:val="Titre2"/>
      </w:pPr>
      <w:r w:rsidRPr="00257ABE">
        <w:t xml:space="preserve"> Modalités de dépôt d’une réponse électronique</w:t>
      </w:r>
    </w:p>
    <w:p w:rsidR="00953153" w:rsidRPr="00E65003" w:rsidRDefault="00953153" w:rsidP="00E65003">
      <w:pPr>
        <w:rPr>
          <w:rFonts w:ascii="Verdana" w:hAnsi="Verdana"/>
          <w:sz w:val="20"/>
          <w:szCs w:val="20"/>
          <w:u w:val="single"/>
        </w:rPr>
      </w:pPr>
      <w:r w:rsidRPr="00257ABE">
        <w:rPr>
          <w:rFonts w:ascii="Verdana" w:hAnsi="Verdana"/>
          <w:sz w:val="20"/>
          <w:szCs w:val="20"/>
          <w:shd w:val="clear" w:color="auto" w:fill="FFFFFF"/>
        </w:rPr>
        <w:t>Après la préparation des fichiers, les candidats se connectent sur le profil acheteur de la CGSS (</w:t>
      </w:r>
      <w:r w:rsidR="00E65003" w:rsidRPr="00E65003">
        <w:rPr>
          <w:rFonts w:ascii="Verdana" w:hAnsi="Verdana"/>
          <w:color w:val="0462C1"/>
          <w:sz w:val="20"/>
          <w:szCs w:val="20"/>
          <w:u w:val="single"/>
        </w:rPr>
        <w:t>https://www.marches-publics.gouv.fr</w:t>
      </w:r>
      <w:r w:rsidR="00E65003">
        <w:rPr>
          <w:rStyle w:val="Lienhypertexte"/>
          <w:rFonts w:ascii="Verdana" w:eastAsia="ArialMT" w:hAnsi="Verdana" w:cs="Arial"/>
          <w:color w:val="auto"/>
          <w:sz w:val="20"/>
          <w:szCs w:val="20"/>
          <w:u w:val="none"/>
        </w:rPr>
        <w:t>)</w:t>
      </w:r>
      <w:r w:rsidR="00015966">
        <w:rPr>
          <w:rStyle w:val="Lienhypertexte"/>
          <w:rFonts w:ascii="Verdana" w:eastAsia="ArialMT" w:hAnsi="Verdana" w:cs="Arial"/>
          <w:color w:val="auto"/>
          <w:sz w:val="20"/>
          <w:szCs w:val="20"/>
          <w:u w:val="none"/>
        </w:rPr>
        <w:t>;</w:t>
      </w:r>
      <w:r w:rsidR="00521ADA">
        <w:rPr>
          <w:rStyle w:val="Lienhypertexte"/>
          <w:rFonts w:ascii="Verdana" w:eastAsia="ArialMT" w:hAnsi="Verdana" w:cs="Arial"/>
          <w:color w:val="auto"/>
          <w:sz w:val="20"/>
          <w:szCs w:val="20"/>
          <w:u w:val="none"/>
        </w:rPr>
        <w:t xml:space="preserve"> </w:t>
      </w:r>
      <w:r w:rsidRPr="00257ABE">
        <w:rPr>
          <w:rFonts w:ascii="Verdana" w:hAnsi="Verdana"/>
          <w:sz w:val="20"/>
          <w:szCs w:val="20"/>
          <w:shd w:val="clear" w:color="auto" w:fill="FFFFFF"/>
        </w:rPr>
        <w:t xml:space="preserve">ils déposent les fichiers dans les espaces dédiés sur la page de réponse consacrée à cette consultation sur le profil acheteur. </w:t>
      </w:r>
    </w:p>
    <w:p w:rsidR="00953153" w:rsidRPr="00257ABE" w:rsidRDefault="00953153" w:rsidP="00953153">
      <w:pPr>
        <w:tabs>
          <w:tab w:val="left" w:pos="4962"/>
        </w:tabs>
        <w:rPr>
          <w:rFonts w:ascii="Verdana" w:hAnsi="Verdana"/>
          <w:sz w:val="20"/>
          <w:szCs w:val="20"/>
          <w:shd w:val="clear" w:color="auto" w:fill="FFFFFF"/>
        </w:rPr>
      </w:pPr>
      <w:r w:rsidRPr="00257ABE">
        <w:rPr>
          <w:rFonts w:ascii="Verdana" w:hAnsi="Verdana"/>
          <w:sz w:val="20"/>
          <w:szCs w:val="20"/>
          <w:shd w:val="clear" w:color="auto" w:fill="FFFFFF"/>
        </w:rPr>
        <w:t xml:space="preserve">La </w:t>
      </w:r>
      <w:proofErr w:type="gramStart"/>
      <w:r w:rsidRPr="00257ABE">
        <w:rPr>
          <w:rFonts w:ascii="Verdana" w:hAnsi="Verdana"/>
          <w:sz w:val="20"/>
          <w:szCs w:val="20"/>
          <w:shd w:val="clear" w:color="auto" w:fill="FFFFFF"/>
        </w:rPr>
        <w:t>CGSS  ne</w:t>
      </w:r>
      <w:proofErr w:type="gramEnd"/>
      <w:r w:rsidRPr="00257ABE">
        <w:rPr>
          <w:rFonts w:ascii="Verdana" w:hAnsi="Verdana"/>
          <w:sz w:val="20"/>
          <w:szCs w:val="20"/>
          <w:shd w:val="clear" w:color="auto" w:fill="FFFFFF"/>
        </w:rPr>
        <w:t xml:space="preserve"> pourra être tenu</w:t>
      </w:r>
      <w:r w:rsidR="00015966">
        <w:rPr>
          <w:rFonts w:ascii="Verdana" w:hAnsi="Verdana"/>
          <w:sz w:val="20"/>
          <w:szCs w:val="20"/>
          <w:shd w:val="clear" w:color="auto" w:fill="FFFFFF"/>
        </w:rPr>
        <w:t>e</w:t>
      </w:r>
      <w:r w:rsidRPr="00257ABE">
        <w:rPr>
          <w:rFonts w:ascii="Verdana" w:hAnsi="Verdana"/>
          <w:sz w:val="20"/>
          <w:szCs w:val="20"/>
          <w:shd w:val="clear" w:color="auto" w:fill="FFFFFF"/>
        </w:rPr>
        <w:t xml:space="preserve"> pour responsable des dommages, troubles directs ou indirects qui pourraient résulter de l’usage lié au fonctionnement du site utilisé dans le cadre de la dématérialisation des procédures.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Les candidats se réfèrent au Manuel Entreprises mis à disposition su</w:t>
      </w:r>
      <w:r w:rsidR="00E65003">
        <w:rPr>
          <w:rFonts w:ascii="Verdana" w:hAnsi="Verdana"/>
          <w:sz w:val="20"/>
          <w:szCs w:val="20"/>
          <w:shd w:val="clear" w:color="auto" w:fill="FFFFFF"/>
        </w:rPr>
        <w:t>r la Plateforme des Achats de l’Etat (PLACE)</w:t>
      </w:r>
    </w:p>
    <w:p w:rsidR="00953153" w:rsidRPr="00257ABE" w:rsidRDefault="00953153" w:rsidP="002D6D8F">
      <w:pPr>
        <w:pStyle w:val="Titre2"/>
      </w:pPr>
      <w:r w:rsidRPr="00257ABE">
        <w:t xml:space="preserve"> Signature électronique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61267B">
        <w:rPr>
          <w:rFonts w:ascii="Verdana" w:hAnsi="Verdana"/>
          <w:sz w:val="20"/>
          <w:szCs w:val="20"/>
          <w:shd w:val="clear" w:color="auto" w:fill="FFFFFF"/>
        </w:rPr>
        <w:t>Conformément à la directive européenne 199/93</w:t>
      </w:r>
      <w:proofErr w:type="gramStart"/>
      <w:r w:rsidRPr="0061267B">
        <w:rPr>
          <w:rFonts w:ascii="Verdana" w:hAnsi="Verdana"/>
          <w:sz w:val="20"/>
          <w:szCs w:val="20"/>
          <w:shd w:val="clear" w:color="auto" w:fill="FFFFFF"/>
        </w:rPr>
        <w:t xml:space="preserve">CE, </w:t>
      </w:r>
      <w:r w:rsidR="007A3669" w:rsidRPr="0061267B">
        <w:rPr>
          <w:rFonts w:ascii="Verdana" w:hAnsi="Verdana"/>
          <w:sz w:val="20"/>
          <w:szCs w:val="20"/>
          <w:shd w:val="clear" w:color="auto" w:fill="FFFFFF"/>
        </w:rPr>
        <w:t xml:space="preserve"> à</w:t>
      </w:r>
      <w:proofErr w:type="gramEnd"/>
      <w:r w:rsidR="007A3669" w:rsidRPr="0061267B">
        <w:rPr>
          <w:rFonts w:ascii="Verdana" w:hAnsi="Verdana"/>
          <w:sz w:val="20"/>
          <w:szCs w:val="20"/>
          <w:shd w:val="clear" w:color="auto" w:fill="FFFFFF"/>
        </w:rPr>
        <w:t xml:space="preserve"> l’article R2182-3 du</w:t>
      </w:r>
      <w:r w:rsidRPr="0061267B">
        <w:rPr>
          <w:rFonts w:ascii="Verdana" w:hAnsi="Verdana"/>
          <w:sz w:val="20"/>
          <w:szCs w:val="20"/>
          <w:shd w:val="clear" w:color="auto" w:fill="FFFFFF"/>
        </w:rPr>
        <w:t xml:space="preserve"> </w:t>
      </w:r>
      <w:r w:rsidR="00BD13AA" w:rsidRPr="0061267B">
        <w:rPr>
          <w:rFonts w:ascii="Verdana" w:hAnsi="Verdana"/>
          <w:sz w:val="20"/>
          <w:szCs w:val="20"/>
          <w:shd w:val="clear" w:color="auto" w:fill="FFFFFF"/>
        </w:rPr>
        <w:t>Code de la Commande Publique</w:t>
      </w:r>
      <w:r w:rsidR="00521ADA" w:rsidRPr="0061267B">
        <w:rPr>
          <w:rFonts w:ascii="Verdana" w:hAnsi="Verdana"/>
          <w:sz w:val="20"/>
          <w:szCs w:val="20"/>
          <w:shd w:val="clear" w:color="auto" w:fill="FFFFFF"/>
        </w:rPr>
        <w:t xml:space="preserve"> </w:t>
      </w:r>
      <w:r w:rsidRPr="0061267B">
        <w:rPr>
          <w:rFonts w:ascii="Verdana" w:hAnsi="Verdana"/>
          <w:sz w:val="20"/>
          <w:szCs w:val="20"/>
          <w:shd w:val="clear" w:color="auto" w:fill="FFFFFF"/>
        </w:rPr>
        <w:t>et aux articles 1316 et 1316-4 du Code civil, lorsque leur signature est requise, les documents constitutifs de la candidature ou de l’offre du candidat, transmis par voie électronique sont signés électroniquement, selon l</w:t>
      </w:r>
      <w:r w:rsidR="009D3838" w:rsidRPr="0061267B">
        <w:rPr>
          <w:rFonts w:ascii="Verdana" w:hAnsi="Verdana"/>
          <w:sz w:val="20"/>
          <w:szCs w:val="20"/>
          <w:shd w:val="clear" w:color="auto" w:fill="FFFFFF"/>
        </w:rPr>
        <w:t>es modalités prévues à l’arrêté du 22 mars 2019 relatif à la signature électronique des contrats de la commande publique</w:t>
      </w:r>
      <w:r w:rsidRPr="0061267B">
        <w:rPr>
          <w:rFonts w:ascii="Verdana" w:hAnsi="Verdana"/>
          <w:sz w:val="20"/>
          <w:szCs w:val="20"/>
          <w:shd w:val="clear" w:color="auto" w:fill="FFFFFF"/>
        </w:rPr>
        <w:t>.</w:t>
      </w:r>
      <w:r w:rsidRPr="00257ABE">
        <w:rPr>
          <w:rFonts w:ascii="Verdana" w:hAnsi="Verdana"/>
          <w:sz w:val="20"/>
          <w:szCs w:val="20"/>
          <w:shd w:val="clear" w:color="auto" w:fill="FFFFFF"/>
        </w:rPr>
        <w:t xml:space="preserve"> </w:t>
      </w:r>
    </w:p>
    <w:p w:rsidR="00E86CC2" w:rsidRPr="00257ABE" w:rsidRDefault="00E86CC2" w:rsidP="00953153">
      <w:pPr>
        <w:overflowPunct w:val="0"/>
        <w:autoSpaceDE w:val="0"/>
        <w:autoSpaceDN w:val="0"/>
        <w:adjustRightInd w:val="0"/>
        <w:textAlignment w:val="baseline"/>
        <w:rPr>
          <w:rFonts w:ascii="Verdana" w:hAnsi="Verdana"/>
          <w:sz w:val="20"/>
          <w:szCs w:val="20"/>
          <w:shd w:val="clear" w:color="auto" w:fill="FFFFFF"/>
        </w:rPr>
      </w:pP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 xml:space="preserve">A défaut de signature électronique valide sur les documents constitutifs de l’offre dont la signature </w:t>
      </w:r>
      <w:r w:rsidR="007E7A3E">
        <w:rPr>
          <w:rFonts w:ascii="Verdana" w:hAnsi="Verdana"/>
          <w:sz w:val="20"/>
          <w:szCs w:val="20"/>
          <w:shd w:val="clear" w:color="auto" w:fill="FFFFFF"/>
        </w:rPr>
        <w:t xml:space="preserve">électronique </w:t>
      </w:r>
      <w:r w:rsidRPr="00257ABE">
        <w:rPr>
          <w:rFonts w:ascii="Verdana" w:hAnsi="Verdana"/>
          <w:sz w:val="20"/>
          <w:szCs w:val="20"/>
          <w:shd w:val="clear" w:color="auto" w:fill="FFFFFF"/>
        </w:rPr>
        <w:t>est requise, l’offre du candidat sera rejetée.</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L’acquisition, l’installation et l’exploitation d’une signature électronique et d’un certificat d’authentification sont à la charge intégrale et exclusive du candidat.</w:t>
      </w:r>
    </w:p>
    <w:p w:rsidR="00953153" w:rsidRDefault="00953153" w:rsidP="00953153">
      <w:pPr>
        <w:overflowPunct w:val="0"/>
        <w:autoSpaceDE w:val="0"/>
        <w:autoSpaceDN w:val="0"/>
        <w:adjustRightInd w:val="0"/>
        <w:textAlignment w:val="baseline"/>
        <w:rPr>
          <w:rFonts w:ascii="Verdana" w:hAnsi="Verdana"/>
          <w:sz w:val="20"/>
          <w:szCs w:val="20"/>
          <w:shd w:val="clear" w:color="auto" w:fill="FFFFFF"/>
        </w:rPr>
      </w:pPr>
    </w:p>
    <w:p w:rsidR="00BE2CD7" w:rsidRPr="00257ABE" w:rsidRDefault="00BE2CD7" w:rsidP="00953153">
      <w:pPr>
        <w:overflowPunct w:val="0"/>
        <w:autoSpaceDE w:val="0"/>
        <w:autoSpaceDN w:val="0"/>
        <w:adjustRightInd w:val="0"/>
        <w:textAlignment w:val="baseline"/>
        <w:rPr>
          <w:rFonts w:ascii="Verdana" w:hAnsi="Verdana"/>
          <w:sz w:val="20"/>
          <w:szCs w:val="20"/>
          <w:shd w:val="clear" w:color="auto" w:fill="FFFFFF"/>
        </w:rPr>
      </w:pPr>
    </w:p>
    <w:p w:rsidR="00953153" w:rsidRDefault="00953153" w:rsidP="00953153">
      <w:pPr>
        <w:overflowPunct w:val="0"/>
        <w:autoSpaceDE w:val="0"/>
        <w:autoSpaceDN w:val="0"/>
        <w:adjustRightInd w:val="0"/>
        <w:textAlignment w:val="baseline"/>
        <w:rPr>
          <w:rFonts w:ascii="Verdana" w:hAnsi="Verdana"/>
          <w:b/>
          <w:sz w:val="20"/>
          <w:szCs w:val="20"/>
          <w:shd w:val="clear" w:color="auto" w:fill="FFFFFF"/>
        </w:rPr>
      </w:pPr>
      <w:r w:rsidRPr="00257ABE">
        <w:rPr>
          <w:rFonts w:ascii="Verdana" w:hAnsi="Verdana"/>
          <w:b/>
          <w:sz w:val="20"/>
          <w:szCs w:val="20"/>
          <w:shd w:val="clear" w:color="auto" w:fill="FFFFFF"/>
        </w:rPr>
        <w:t xml:space="preserve">ATTENTION : l’obtention d’un certificat peut nécessiter un certain délai qui doit être pris en compte pour remettre une offre dans les délais impartis. Aucun allongement du délai de remise des candidatures et des offres n’est autorisé pour cette raison. </w:t>
      </w:r>
    </w:p>
    <w:p w:rsidR="00BE2CD7" w:rsidRPr="00257ABE" w:rsidRDefault="00BE2CD7" w:rsidP="00953153">
      <w:pPr>
        <w:overflowPunct w:val="0"/>
        <w:autoSpaceDE w:val="0"/>
        <w:autoSpaceDN w:val="0"/>
        <w:adjustRightInd w:val="0"/>
        <w:textAlignment w:val="baseline"/>
        <w:rPr>
          <w:rFonts w:ascii="Verdana" w:hAnsi="Verdana"/>
          <w:b/>
          <w:sz w:val="20"/>
          <w:szCs w:val="20"/>
          <w:shd w:val="clear" w:color="auto" w:fill="FFFFFF"/>
        </w:rPr>
      </w:pPr>
    </w:p>
    <w:p w:rsidR="00953153" w:rsidRPr="00257ABE" w:rsidRDefault="00953153" w:rsidP="002D6D8F">
      <w:pPr>
        <w:pStyle w:val="Titre2"/>
      </w:pPr>
      <w:r w:rsidRPr="00257ABE">
        <w:t xml:space="preserve"> Certificat de signature</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 xml:space="preserve">I/ Les candidats utilisent un certificat de signature appartenant soit :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1°/ à l’une des catégories de certificats constitutifs d’un produit de sécurité mentionné à l’article 12 de l’ordonnance du 8 décembre 2005 et figurant sur la liste prévue à l’article 8 de l’arrêté du 18 janvier 2012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2°/ à l’une des catégories de certificats délivrés par une autorité de certification figurant sur la liste de confiance d’un Etat-membre, telle qu’établie, transmise et mise à la disposition du public par voie électronique par la Commission européenne conformément à l’article 2 de la décision 2009/767/Ce du 16 octobre 2009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3°/ à l’une des catégories de certificats délivrées par une autorité de certification, française ou étrangère, qui répondent à des normes équivalentes à celles du référentiel général de</w:t>
      </w:r>
      <w:r w:rsidRPr="00257ABE">
        <w:rPr>
          <w:rFonts w:ascii="Arial" w:hAnsi="Arial" w:cs="Arial"/>
        </w:rPr>
        <w:t xml:space="preserve"> </w:t>
      </w:r>
      <w:r w:rsidRPr="00612833">
        <w:rPr>
          <w:rFonts w:ascii="Verdana" w:hAnsi="Verdana" w:cs="Arial"/>
          <w:sz w:val="20"/>
          <w:szCs w:val="20"/>
        </w:rPr>
        <w:t>sécurité,</w:t>
      </w:r>
      <w:r w:rsidRPr="00257ABE">
        <w:rPr>
          <w:rFonts w:ascii="Arial" w:hAnsi="Arial" w:cs="Arial"/>
        </w:rPr>
        <w:t xml:space="preserve"> </w:t>
      </w:r>
      <w:r w:rsidRPr="00257ABE">
        <w:rPr>
          <w:rFonts w:ascii="Verdana" w:hAnsi="Verdana"/>
          <w:sz w:val="20"/>
          <w:szCs w:val="20"/>
          <w:shd w:val="clear" w:color="auto" w:fill="FFFFFF"/>
        </w:rPr>
        <w:t xml:space="preserve">défini par l’arrêté du 13 juin 2014 portant approbation du référentiel général de sécurité (RGS 2.0).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 xml:space="preserve">II/ Chaque candidat transmet, avec le document signé, le mode d’emploi permettant de procéder aux vérifications nécessaires.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Ce mode d’emploi contient, au moins, les informations suivantes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 xml:space="preserve">1°/ la procédure permettant la vérification de la validité de la signature ;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 xml:space="preserve">2°/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Lorsque le signataire utilise une catégorie de certificat figurant au 1° ou au 2° du I/, il peut être dispensé de la fourniture des informations figurant au 2° du II/.</w:t>
      </w:r>
    </w:p>
    <w:p w:rsidR="00953153" w:rsidRPr="00257ABE" w:rsidRDefault="00953153" w:rsidP="002D6D8F">
      <w:pPr>
        <w:pStyle w:val="Titre2"/>
      </w:pPr>
      <w:r w:rsidRPr="00257ABE">
        <w:lastRenderedPageBreak/>
        <w:t xml:space="preserve"> Format de signature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Le format de signature doit être conforme au référentiel général d’interopérabilité défini par le décret n°2007-284 du 2 mars 2007.</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p>
    <w:p w:rsidR="00953153" w:rsidRPr="00257ABE" w:rsidRDefault="00953153" w:rsidP="00953153">
      <w:pPr>
        <w:overflowPunct w:val="0"/>
        <w:autoSpaceDE w:val="0"/>
        <w:autoSpaceDN w:val="0"/>
        <w:adjustRightInd w:val="0"/>
        <w:textAlignment w:val="baseline"/>
        <w:rPr>
          <w:rFonts w:ascii="Verdana" w:hAnsi="Verdana"/>
          <w:b/>
          <w:sz w:val="20"/>
          <w:szCs w:val="20"/>
          <w:shd w:val="clear" w:color="auto" w:fill="FFFFFF"/>
        </w:rPr>
      </w:pPr>
      <w:r w:rsidRPr="00257ABE">
        <w:rPr>
          <w:rFonts w:ascii="Verdana" w:hAnsi="Verdana"/>
          <w:b/>
          <w:sz w:val="20"/>
          <w:szCs w:val="20"/>
          <w:shd w:val="clear" w:color="auto" w:fill="FFFFFF"/>
        </w:rPr>
        <w:t xml:space="preserve">Les formats de signature de référence acceptés sont </w:t>
      </w:r>
      <w:proofErr w:type="spellStart"/>
      <w:r w:rsidRPr="00257ABE">
        <w:rPr>
          <w:rFonts w:ascii="Verdana" w:hAnsi="Verdana"/>
          <w:b/>
          <w:sz w:val="20"/>
          <w:szCs w:val="20"/>
          <w:shd w:val="clear" w:color="auto" w:fill="FFFFFF"/>
        </w:rPr>
        <w:t>PAdES</w:t>
      </w:r>
      <w:proofErr w:type="spellEnd"/>
      <w:r w:rsidRPr="00257ABE">
        <w:rPr>
          <w:rFonts w:ascii="Verdana" w:hAnsi="Verdana"/>
          <w:b/>
          <w:sz w:val="20"/>
          <w:szCs w:val="20"/>
          <w:shd w:val="clear" w:color="auto" w:fill="FFFFFF"/>
        </w:rPr>
        <w:t xml:space="preserve">, </w:t>
      </w:r>
      <w:proofErr w:type="spellStart"/>
      <w:r w:rsidRPr="00257ABE">
        <w:rPr>
          <w:rFonts w:ascii="Verdana" w:hAnsi="Verdana"/>
          <w:b/>
          <w:sz w:val="20"/>
          <w:szCs w:val="20"/>
          <w:shd w:val="clear" w:color="auto" w:fill="FFFFFF"/>
        </w:rPr>
        <w:t>CAdES</w:t>
      </w:r>
      <w:proofErr w:type="spellEnd"/>
      <w:r w:rsidRPr="00257ABE">
        <w:rPr>
          <w:rFonts w:ascii="Verdana" w:hAnsi="Verdana"/>
          <w:b/>
          <w:sz w:val="20"/>
          <w:szCs w:val="20"/>
          <w:shd w:val="clear" w:color="auto" w:fill="FFFFFF"/>
        </w:rPr>
        <w:t xml:space="preserve"> et </w:t>
      </w:r>
      <w:proofErr w:type="spellStart"/>
      <w:r w:rsidRPr="00257ABE">
        <w:rPr>
          <w:rFonts w:ascii="Verdana" w:hAnsi="Verdana"/>
          <w:b/>
          <w:sz w:val="20"/>
          <w:szCs w:val="20"/>
          <w:shd w:val="clear" w:color="auto" w:fill="FFFFFF"/>
        </w:rPr>
        <w:t>XAdES</w:t>
      </w:r>
      <w:proofErr w:type="spellEnd"/>
      <w:r w:rsidRPr="00257ABE">
        <w:rPr>
          <w:rFonts w:ascii="Verdana" w:hAnsi="Verdana"/>
          <w:b/>
          <w:sz w:val="20"/>
          <w:szCs w:val="20"/>
          <w:shd w:val="clear" w:color="auto" w:fill="FFFFFF"/>
        </w:rPr>
        <w:t>.</w:t>
      </w:r>
    </w:p>
    <w:p w:rsidR="00953153" w:rsidRPr="00257ABE" w:rsidRDefault="00953153" w:rsidP="002D6D8F">
      <w:pPr>
        <w:pStyle w:val="Titre2"/>
      </w:pPr>
      <w:r w:rsidRPr="00257ABE">
        <w:t xml:space="preserve"> Copie de sauvegarde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 xml:space="preserve">La copie de sauvegarde est une copie du pli unique destinée à se </w:t>
      </w:r>
      <w:r w:rsidR="00015966">
        <w:rPr>
          <w:rFonts w:ascii="Verdana" w:hAnsi="Verdana"/>
          <w:sz w:val="20"/>
          <w:szCs w:val="20"/>
          <w:shd w:val="clear" w:color="auto" w:fill="FFFFFF"/>
        </w:rPr>
        <w:t>substituer, en cas d’anomalie, a</w:t>
      </w:r>
      <w:r w:rsidRPr="00257ABE">
        <w:rPr>
          <w:rFonts w:ascii="Verdana" w:hAnsi="Verdana"/>
          <w:sz w:val="20"/>
          <w:szCs w:val="20"/>
          <w:shd w:val="clear" w:color="auto" w:fill="FFFFFF"/>
        </w:rPr>
        <w:t xml:space="preserve">u pli transmis par voie électronique au pouvoir adjudicateur.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 xml:space="preserve">Parallèlement à l’envoi électronique, les candidats peuvent faire parvenir à la CGSS de la Guadeloupe une copie de sauvegarde sur support physique électronique (CD-Rom, DVD-Rom, clé USB...) ou sur support papier. Si elle est transmise sur support physique électronique, les documents figurant sur ce support doivent être revêtus de la signature électronique (pour les documents dont la signature est obligatoire).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Cette copie</w:t>
      </w:r>
      <w:r w:rsidR="00930C51">
        <w:rPr>
          <w:rFonts w:ascii="Verdana" w:hAnsi="Verdana"/>
          <w:sz w:val="20"/>
          <w:szCs w:val="20"/>
          <w:shd w:val="clear" w:color="auto" w:fill="FFFFFF"/>
        </w:rPr>
        <w:t xml:space="preserve">, est transmise sous pli scellé </w:t>
      </w:r>
      <w:r w:rsidRPr="00257ABE">
        <w:rPr>
          <w:rFonts w:ascii="Verdana" w:hAnsi="Verdana"/>
          <w:sz w:val="20"/>
          <w:szCs w:val="20"/>
          <w:shd w:val="clear" w:color="auto" w:fill="FFFFFF"/>
        </w:rPr>
        <w:t>par voie postale</w:t>
      </w:r>
      <w:r w:rsidR="00930C51">
        <w:rPr>
          <w:rFonts w:ascii="Verdana" w:hAnsi="Verdana"/>
          <w:sz w:val="20"/>
          <w:szCs w:val="20"/>
          <w:shd w:val="clear" w:color="auto" w:fill="FFFFFF"/>
        </w:rPr>
        <w:t xml:space="preserve"> ou contre récépissé</w:t>
      </w:r>
      <w:r w:rsidRPr="00257ABE">
        <w:rPr>
          <w:rFonts w:ascii="Verdana" w:hAnsi="Verdana"/>
          <w:sz w:val="20"/>
          <w:szCs w:val="20"/>
          <w:shd w:val="clear" w:color="auto" w:fill="FFFFFF"/>
        </w:rPr>
        <w:t xml:space="preserve"> et comporte obligatoirement la mention : « copie de sauvegarde ». </w:t>
      </w:r>
    </w:p>
    <w:p w:rsidR="00E86CC2" w:rsidRPr="00257ABE" w:rsidRDefault="00E86CC2" w:rsidP="00953153">
      <w:pPr>
        <w:overflowPunct w:val="0"/>
        <w:autoSpaceDE w:val="0"/>
        <w:autoSpaceDN w:val="0"/>
        <w:adjustRightInd w:val="0"/>
        <w:textAlignment w:val="baseline"/>
        <w:rPr>
          <w:rFonts w:ascii="Verdana" w:hAnsi="Verdana"/>
          <w:sz w:val="20"/>
          <w:szCs w:val="20"/>
          <w:shd w:val="clear" w:color="auto" w:fill="FFFFFF"/>
        </w:rPr>
      </w:pPr>
    </w:p>
    <w:p w:rsidR="00953153" w:rsidRDefault="00953153" w:rsidP="00953153">
      <w:pPr>
        <w:rPr>
          <w:rFonts w:ascii="Verdana" w:hAnsi="Verdana"/>
          <w:b/>
          <w:bCs/>
          <w:i/>
          <w:iCs/>
          <w:sz w:val="20"/>
          <w:szCs w:val="20"/>
        </w:rPr>
      </w:pPr>
      <w:r w:rsidRPr="00257ABE">
        <w:rPr>
          <w:rFonts w:ascii="Verdana" w:hAnsi="Verdana"/>
          <w:b/>
          <w:bCs/>
          <w:i/>
          <w:iCs/>
          <w:sz w:val="20"/>
          <w:szCs w:val="20"/>
        </w:rPr>
        <w:t>Adresse de remise</w:t>
      </w:r>
      <w:r w:rsidR="005C178B" w:rsidRPr="00257ABE">
        <w:rPr>
          <w:rFonts w:ascii="Verdana" w:hAnsi="Verdana"/>
          <w:b/>
          <w:bCs/>
          <w:i/>
          <w:iCs/>
          <w:sz w:val="20"/>
          <w:szCs w:val="20"/>
        </w:rPr>
        <w:t xml:space="preserve"> </w:t>
      </w:r>
      <w:r w:rsidRPr="00257ABE">
        <w:rPr>
          <w:rFonts w:ascii="Verdana" w:hAnsi="Verdana"/>
          <w:b/>
          <w:bCs/>
          <w:i/>
          <w:iCs/>
          <w:sz w:val="20"/>
          <w:szCs w:val="20"/>
        </w:rPr>
        <w:t>– du lundi au vendredi entre 9 heures et 12h00 heures à l’exception des jours fériés et chômés:</w:t>
      </w:r>
    </w:p>
    <w:p w:rsidR="00D61DAE" w:rsidRDefault="00D61DAE" w:rsidP="00953153">
      <w:pPr>
        <w:rPr>
          <w:rFonts w:ascii="Verdana" w:hAnsi="Verdana"/>
          <w:b/>
          <w:bCs/>
          <w:i/>
          <w:iCs/>
          <w:sz w:val="20"/>
          <w:szCs w:val="20"/>
        </w:rPr>
      </w:pPr>
    </w:p>
    <w:p w:rsidR="00E86CC2" w:rsidRPr="00257ABE" w:rsidRDefault="00E86CC2" w:rsidP="00953153">
      <w:pPr>
        <w:rPr>
          <w:rFonts w:ascii="Verdana" w:hAnsi="Verdana"/>
          <w:b/>
          <w:bCs/>
          <w:i/>
          <w:iCs/>
          <w:sz w:val="20"/>
          <w:szCs w:val="20"/>
        </w:rPr>
      </w:pPr>
    </w:p>
    <w:p w:rsidR="00953153" w:rsidRPr="00257ABE" w:rsidRDefault="00953153" w:rsidP="00953153">
      <w:pPr>
        <w:jc w:val="center"/>
        <w:rPr>
          <w:rFonts w:ascii="Verdana" w:hAnsi="Verdana"/>
          <w:sz w:val="6"/>
          <w:szCs w:val="6"/>
        </w:rPr>
      </w:pPr>
    </w:p>
    <w:p w:rsidR="00953153" w:rsidRPr="002013E6" w:rsidRDefault="00953153" w:rsidP="00953153">
      <w:pPr>
        <w:jc w:val="center"/>
        <w:rPr>
          <w:rFonts w:ascii="Verdana" w:hAnsi="Verdana"/>
          <w:sz w:val="20"/>
          <w:szCs w:val="20"/>
        </w:rPr>
      </w:pPr>
      <w:r w:rsidRPr="002013E6">
        <w:rPr>
          <w:rFonts w:ascii="Verdana" w:hAnsi="Verdana"/>
          <w:sz w:val="20"/>
          <w:szCs w:val="20"/>
        </w:rPr>
        <w:t>CGSS – UNITE CONTRATS ET MARCHES PUBLICS</w:t>
      </w:r>
    </w:p>
    <w:p w:rsidR="00953153" w:rsidRPr="002013E6" w:rsidRDefault="00953153" w:rsidP="00953153">
      <w:pPr>
        <w:jc w:val="center"/>
        <w:rPr>
          <w:rFonts w:ascii="Verdana" w:hAnsi="Verdana"/>
          <w:sz w:val="20"/>
          <w:szCs w:val="20"/>
        </w:rPr>
      </w:pPr>
      <w:r w:rsidRPr="002013E6">
        <w:rPr>
          <w:rFonts w:ascii="Verdana" w:hAnsi="Verdana"/>
          <w:sz w:val="20"/>
          <w:szCs w:val="20"/>
        </w:rPr>
        <w:t xml:space="preserve">IMMEUBLE JACQUES THORIN </w:t>
      </w:r>
    </w:p>
    <w:p w:rsidR="00953153" w:rsidRPr="002013E6" w:rsidRDefault="00953153" w:rsidP="00953153">
      <w:pPr>
        <w:jc w:val="center"/>
        <w:rPr>
          <w:rFonts w:ascii="Verdana" w:hAnsi="Verdana"/>
          <w:sz w:val="20"/>
          <w:szCs w:val="20"/>
        </w:rPr>
      </w:pPr>
      <w:r w:rsidRPr="002013E6">
        <w:rPr>
          <w:rFonts w:ascii="Verdana" w:hAnsi="Verdana"/>
          <w:sz w:val="20"/>
          <w:szCs w:val="20"/>
        </w:rPr>
        <w:t>PARC D’ACTIVITE</w:t>
      </w:r>
      <w:r w:rsidR="0079611F" w:rsidRPr="002013E6">
        <w:rPr>
          <w:rFonts w:ascii="Verdana" w:hAnsi="Verdana"/>
          <w:sz w:val="20"/>
          <w:szCs w:val="20"/>
        </w:rPr>
        <w:t>S</w:t>
      </w:r>
      <w:r w:rsidRPr="002013E6">
        <w:rPr>
          <w:rFonts w:ascii="Verdana" w:hAnsi="Verdana"/>
          <w:sz w:val="20"/>
          <w:szCs w:val="20"/>
        </w:rPr>
        <w:t xml:space="preserve"> LA PROVIDENCE - ZAC DE DOTHEMARE</w:t>
      </w:r>
    </w:p>
    <w:p w:rsidR="00953153" w:rsidRPr="002013E6" w:rsidRDefault="00953153" w:rsidP="00953153">
      <w:pPr>
        <w:jc w:val="center"/>
        <w:rPr>
          <w:rFonts w:ascii="Verdana" w:hAnsi="Verdana"/>
          <w:sz w:val="20"/>
          <w:szCs w:val="20"/>
        </w:rPr>
      </w:pPr>
      <w:r w:rsidRPr="002013E6">
        <w:rPr>
          <w:rFonts w:ascii="Verdana" w:hAnsi="Verdana"/>
          <w:sz w:val="20"/>
          <w:szCs w:val="20"/>
        </w:rPr>
        <w:t>ROUTE DE PERRIN</w:t>
      </w:r>
    </w:p>
    <w:p w:rsidR="00953153" w:rsidRDefault="00953153" w:rsidP="00953153">
      <w:pPr>
        <w:jc w:val="center"/>
        <w:rPr>
          <w:rFonts w:ascii="Verdana" w:hAnsi="Verdana"/>
          <w:sz w:val="20"/>
          <w:szCs w:val="20"/>
        </w:rPr>
      </w:pPr>
      <w:r w:rsidRPr="002013E6">
        <w:rPr>
          <w:rFonts w:ascii="Verdana" w:hAnsi="Verdana"/>
          <w:sz w:val="20"/>
          <w:szCs w:val="20"/>
        </w:rPr>
        <w:t>97 139 ABYMES</w:t>
      </w:r>
    </w:p>
    <w:p w:rsidR="00E773FF" w:rsidRDefault="00E773FF" w:rsidP="00953153">
      <w:pPr>
        <w:jc w:val="center"/>
        <w:rPr>
          <w:rFonts w:ascii="Verdana" w:hAnsi="Verdana"/>
          <w:sz w:val="20"/>
          <w:szCs w:val="20"/>
        </w:rPr>
      </w:pPr>
    </w:p>
    <w:p w:rsidR="00BE2CD7" w:rsidRDefault="00BE2CD7" w:rsidP="00953153">
      <w:pPr>
        <w:jc w:val="center"/>
        <w:rPr>
          <w:rFonts w:ascii="Verdana" w:hAnsi="Verdana"/>
          <w:sz w:val="20"/>
          <w:szCs w:val="20"/>
        </w:rPr>
      </w:pPr>
    </w:p>
    <w:p w:rsidR="002013E6" w:rsidRPr="00257ABE" w:rsidRDefault="002013E6" w:rsidP="00953153">
      <w:pPr>
        <w:jc w:val="center"/>
        <w:rPr>
          <w:rFonts w:ascii="Verdana" w:hAnsi="Verdana"/>
          <w:sz w:val="20"/>
          <w:szCs w:val="20"/>
        </w:rPr>
      </w:pPr>
    </w:p>
    <w:p w:rsidR="00953153" w:rsidRPr="00257ABE" w:rsidRDefault="00953153" w:rsidP="00953153">
      <w:pPr>
        <w:rPr>
          <w:rFonts w:ascii="Verdana" w:hAnsi="Verdana"/>
          <w:b/>
          <w:bCs/>
          <w:i/>
          <w:iCs/>
          <w:sz w:val="20"/>
          <w:szCs w:val="20"/>
        </w:rPr>
      </w:pPr>
      <w:r w:rsidRPr="00257ABE">
        <w:rPr>
          <w:rFonts w:ascii="Verdana" w:hAnsi="Verdana"/>
          <w:b/>
          <w:bCs/>
          <w:i/>
          <w:iCs/>
          <w:sz w:val="20"/>
          <w:szCs w:val="20"/>
        </w:rPr>
        <w:t>Adresse de remise par voie postale :</w:t>
      </w:r>
    </w:p>
    <w:p w:rsidR="00953153" w:rsidRPr="00257ABE" w:rsidRDefault="00953153" w:rsidP="00953153">
      <w:pPr>
        <w:rPr>
          <w:bCs/>
          <w:iCs/>
          <w:sz w:val="14"/>
          <w:szCs w:val="14"/>
        </w:rPr>
      </w:pPr>
    </w:p>
    <w:p w:rsidR="00953153" w:rsidRPr="00257ABE" w:rsidRDefault="00953153" w:rsidP="00953153">
      <w:pPr>
        <w:jc w:val="center"/>
        <w:rPr>
          <w:rFonts w:ascii="Verdana" w:hAnsi="Verdana"/>
          <w:sz w:val="20"/>
          <w:szCs w:val="20"/>
        </w:rPr>
      </w:pPr>
      <w:r w:rsidRPr="00257ABE">
        <w:rPr>
          <w:rFonts w:ascii="Verdana" w:hAnsi="Verdana"/>
          <w:sz w:val="20"/>
          <w:szCs w:val="20"/>
        </w:rPr>
        <w:t xml:space="preserve">CGSS – UNITE CONTRATS ET MARCHES PUBLICS </w:t>
      </w:r>
    </w:p>
    <w:p w:rsidR="00953153" w:rsidRPr="00257ABE" w:rsidRDefault="00953153" w:rsidP="00953153">
      <w:pPr>
        <w:jc w:val="center"/>
        <w:rPr>
          <w:rFonts w:ascii="Verdana" w:hAnsi="Verdana"/>
          <w:sz w:val="20"/>
          <w:szCs w:val="20"/>
        </w:rPr>
      </w:pPr>
      <w:r w:rsidRPr="00257ABE">
        <w:rPr>
          <w:rFonts w:ascii="Verdana" w:hAnsi="Verdana"/>
          <w:sz w:val="20"/>
          <w:szCs w:val="20"/>
        </w:rPr>
        <w:t>PARC D’ACTIVITE</w:t>
      </w:r>
      <w:r w:rsidR="0079611F" w:rsidRPr="00257ABE">
        <w:rPr>
          <w:rFonts w:ascii="Verdana" w:hAnsi="Verdana"/>
          <w:sz w:val="20"/>
          <w:szCs w:val="20"/>
        </w:rPr>
        <w:t>S</w:t>
      </w:r>
      <w:r w:rsidRPr="00257ABE">
        <w:rPr>
          <w:rFonts w:ascii="Verdana" w:hAnsi="Verdana"/>
          <w:sz w:val="20"/>
          <w:szCs w:val="20"/>
        </w:rPr>
        <w:t xml:space="preserve"> LA PROVIDENCE - ZAC DE DOTHEMARE – </w:t>
      </w:r>
      <w:r w:rsidR="00400154" w:rsidRPr="00257ABE">
        <w:rPr>
          <w:rFonts w:ascii="Verdana" w:hAnsi="Verdana"/>
          <w:sz w:val="20"/>
          <w:szCs w:val="20"/>
        </w:rPr>
        <w:t>CS 38104</w:t>
      </w:r>
    </w:p>
    <w:p w:rsidR="00B8419E" w:rsidRPr="00B8419E" w:rsidRDefault="00953153" w:rsidP="00B8419E">
      <w:pPr>
        <w:jc w:val="center"/>
        <w:rPr>
          <w:rFonts w:ascii="Verdana" w:hAnsi="Verdana"/>
          <w:sz w:val="20"/>
          <w:szCs w:val="20"/>
        </w:rPr>
      </w:pPr>
      <w:r w:rsidRPr="00257ABE">
        <w:rPr>
          <w:rFonts w:ascii="Verdana" w:hAnsi="Verdana"/>
          <w:sz w:val="20"/>
          <w:szCs w:val="20"/>
        </w:rPr>
        <w:t>97</w:t>
      </w:r>
      <w:r w:rsidR="001860B6" w:rsidRPr="00257ABE">
        <w:rPr>
          <w:rFonts w:ascii="Verdana" w:hAnsi="Verdana"/>
          <w:sz w:val="20"/>
          <w:szCs w:val="20"/>
        </w:rPr>
        <w:t xml:space="preserve"> </w:t>
      </w:r>
      <w:r w:rsidR="00B8419E">
        <w:rPr>
          <w:rFonts w:ascii="Verdana" w:hAnsi="Verdana"/>
          <w:sz w:val="20"/>
          <w:szCs w:val="20"/>
        </w:rPr>
        <w:t>181 LES ABYMES CEDE</w:t>
      </w:r>
      <w:r w:rsidR="00015966">
        <w:rPr>
          <w:rFonts w:ascii="Verdana" w:hAnsi="Verdana"/>
          <w:sz w:val="20"/>
          <w:szCs w:val="20"/>
        </w:rPr>
        <w:t>X</w:t>
      </w:r>
    </w:p>
    <w:p w:rsidR="00B8419E" w:rsidRDefault="00B8419E" w:rsidP="00953153">
      <w:pPr>
        <w:rPr>
          <w:b/>
          <w:sz w:val="14"/>
          <w:szCs w:val="14"/>
        </w:rPr>
      </w:pPr>
    </w:p>
    <w:p w:rsidR="00B8419E" w:rsidRDefault="00B8419E" w:rsidP="00953153">
      <w:pPr>
        <w:rPr>
          <w:b/>
          <w:sz w:val="14"/>
          <w:szCs w:val="14"/>
        </w:rPr>
      </w:pPr>
    </w:p>
    <w:p w:rsidR="00B8419E" w:rsidRPr="00257ABE" w:rsidRDefault="00B8419E" w:rsidP="00953153">
      <w:pPr>
        <w:rPr>
          <w:b/>
          <w:sz w:val="14"/>
          <w:szCs w:val="14"/>
        </w:rPr>
      </w:pPr>
    </w:p>
    <w:p w:rsidR="00953153" w:rsidRPr="00257ABE" w:rsidRDefault="00953153" w:rsidP="00953153">
      <w:pPr>
        <w:rPr>
          <w:rFonts w:ascii="Verdana" w:hAnsi="Verdana"/>
          <w:b/>
          <w:i/>
          <w:sz w:val="20"/>
          <w:szCs w:val="20"/>
        </w:rPr>
      </w:pPr>
      <w:r w:rsidRPr="00257ABE">
        <w:rPr>
          <w:rFonts w:ascii="Verdana" w:hAnsi="Verdana"/>
          <w:b/>
          <w:i/>
          <w:sz w:val="20"/>
          <w:szCs w:val="20"/>
        </w:rPr>
        <w:t>Enveloppe :</w:t>
      </w:r>
    </w:p>
    <w:tbl>
      <w:tblPr>
        <w:tblpPr w:leftFromText="141" w:rightFromText="141" w:vertAnchor="text" w:horzAnchor="margin" w:tblpXSpec="center" w:tblpYSpec="in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81"/>
      </w:tblGrid>
      <w:tr w:rsidR="00953153" w:rsidRPr="00257ABE" w:rsidTr="00905CD2">
        <w:trPr>
          <w:trHeight w:val="1266"/>
        </w:trPr>
        <w:tc>
          <w:tcPr>
            <w:tcW w:w="6981" w:type="dxa"/>
          </w:tcPr>
          <w:p w:rsidR="00571BBA" w:rsidRDefault="00571BBA" w:rsidP="00F41915">
            <w:pPr>
              <w:jc w:val="center"/>
              <w:rPr>
                <w:rFonts w:ascii="Verdana" w:hAnsi="Verdana" w:cs="Verdana"/>
                <w:b/>
                <w:bCs/>
                <w:color w:val="000000"/>
                <w:sz w:val="20"/>
                <w:szCs w:val="20"/>
              </w:rPr>
            </w:pPr>
          </w:p>
          <w:p w:rsidR="00155921" w:rsidRPr="00F00729" w:rsidRDefault="00F00729" w:rsidP="00F41915">
            <w:pPr>
              <w:jc w:val="center"/>
              <w:rPr>
                <w:rFonts w:ascii="Verdana" w:hAnsi="Verdana" w:cs="Verdana"/>
                <w:bCs/>
                <w:color w:val="000000"/>
                <w:sz w:val="22"/>
                <w:szCs w:val="20"/>
              </w:rPr>
            </w:pPr>
            <w:r w:rsidRPr="00F00729">
              <w:rPr>
                <w:rFonts w:ascii="Verdana" w:hAnsi="Verdana" w:cs="Verdana"/>
                <w:bCs/>
                <w:color w:val="000000"/>
                <w:sz w:val="22"/>
                <w:szCs w:val="20"/>
              </w:rPr>
              <w:t xml:space="preserve">FOURNITURE, LIVRAISON SOUS EMBALLAGE FRANCO DOMICILE, DESEMBALLAGE, INSTALLATION (MONTAGE) ET IMPLANTATION DE MOBILIERS POUR CGSS – SITE PFS GOPAL </w:t>
            </w:r>
          </w:p>
          <w:p w:rsidR="00280670" w:rsidRDefault="00280670" w:rsidP="00F41915">
            <w:pPr>
              <w:jc w:val="center"/>
              <w:rPr>
                <w:rFonts w:ascii="Verdana" w:hAnsi="Verdana" w:cs="Verdana"/>
                <w:b/>
                <w:bCs/>
                <w:color w:val="000000"/>
                <w:sz w:val="20"/>
                <w:szCs w:val="20"/>
              </w:rPr>
            </w:pPr>
          </w:p>
          <w:p w:rsidR="00953153" w:rsidRPr="00257ABE" w:rsidRDefault="004B3FBD" w:rsidP="00F41915">
            <w:pPr>
              <w:jc w:val="center"/>
              <w:rPr>
                <w:rFonts w:ascii="Verdana" w:hAnsi="Verdana"/>
                <w:sz w:val="20"/>
                <w:szCs w:val="20"/>
              </w:rPr>
            </w:pPr>
            <w:r w:rsidRPr="00257ABE">
              <w:rPr>
                <w:rFonts w:ascii="Verdana" w:hAnsi="Verdana"/>
                <w:sz w:val="20"/>
                <w:szCs w:val="20"/>
              </w:rPr>
              <w:t>MARCHE N</w:t>
            </w:r>
            <w:r w:rsidR="00953153" w:rsidRPr="00257ABE">
              <w:rPr>
                <w:rFonts w:ascii="Verdana" w:hAnsi="Verdana"/>
                <w:sz w:val="20"/>
                <w:szCs w:val="20"/>
              </w:rPr>
              <w:t xml:space="preserve">° </w:t>
            </w:r>
            <w:r w:rsidR="00DB29C4">
              <w:rPr>
                <w:rFonts w:ascii="Verdana" w:hAnsi="Verdana"/>
                <w:sz w:val="20"/>
                <w:szCs w:val="20"/>
              </w:rPr>
              <w:t>2</w:t>
            </w:r>
            <w:r w:rsidR="00F00729">
              <w:rPr>
                <w:rFonts w:ascii="Verdana" w:hAnsi="Verdana"/>
                <w:sz w:val="20"/>
                <w:szCs w:val="20"/>
              </w:rPr>
              <w:t>5</w:t>
            </w:r>
            <w:r w:rsidR="00953153" w:rsidRPr="00257ABE">
              <w:rPr>
                <w:rFonts w:ascii="Verdana" w:hAnsi="Verdana"/>
                <w:sz w:val="20"/>
                <w:szCs w:val="20"/>
              </w:rPr>
              <w:t xml:space="preserve"> – </w:t>
            </w:r>
            <w:r w:rsidR="00953153" w:rsidRPr="00160D83">
              <w:rPr>
                <w:rFonts w:ascii="Verdana" w:hAnsi="Verdana"/>
                <w:sz w:val="20"/>
                <w:szCs w:val="20"/>
              </w:rPr>
              <w:t xml:space="preserve">971 – </w:t>
            </w:r>
            <w:r w:rsidR="00280670">
              <w:rPr>
                <w:rFonts w:ascii="Verdana" w:hAnsi="Verdana"/>
                <w:sz w:val="20"/>
                <w:szCs w:val="20"/>
              </w:rPr>
              <w:t>0</w:t>
            </w:r>
            <w:r w:rsidR="00F00729">
              <w:rPr>
                <w:rFonts w:ascii="Verdana" w:hAnsi="Verdana"/>
                <w:sz w:val="20"/>
                <w:szCs w:val="20"/>
              </w:rPr>
              <w:t>03</w:t>
            </w:r>
          </w:p>
          <w:p w:rsidR="00953153" w:rsidRPr="00257ABE" w:rsidRDefault="00953153" w:rsidP="00F41915">
            <w:pPr>
              <w:jc w:val="center"/>
              <w:rPr>
                <w:rFonts w:ascii="Verdana" w:hAnsi="Verdana"/>
                <w:b/>
                <w:bCs/>
                <w:sz w:val="14"/>
                <w:szCs w:val="14"/>
              </w:rPr>
            </w:pPr>
          </w:p>
          <w:p w:rsidR="00953153" w:rsidRPr="00257ABE" w:rsidRDefault="00953153" w:rsidP="00F41915">
            <w:pPr>
              <w:jc w:val="center"/>
              <w:rPr>
                <w:rFonts w:ascii="Verdana" w:hAnsi="Verdana"/>
                <w:sz w:val="20"/>
                <w:szCs w:val="20"/>
              </w:rPr>
            </w:pPr>
            <w:r w:rsidRPr="00257ABE">
              <w:rPr>
                <w:rFonts w:ascii="Verdana" w:hAnsi="Verdana"/>
                <w:sz w:val="20"/>
                <w:szCs w:val="20"/>
              </w:rPr>
              <w:t>NE  PAS  OUVRIR  PAR  LE  SERVICE  COURRIER</w:t>
            </w:r>
          </w:p>
        </w:tc>
      </w:tr>
    </w:tbl>
    <w:p w:rsidR="00953153" w:rsidRPr="00257ABE" w:rsidRDefault="00953153" w:rsidP="00953153"/>
    <w:p w:rsidR="00953153" w:rsidRPr="00257ABE" w:rsidRDefault="00953153" w:rsidP="00953153">
      <w:pPr>
        <w:rPr>
          <w:b/>
          <w:bCs/>
        </w:rPr>
      </w:pPr>
    </w:p>
    <w:p w:rsidR="00953153" w:rsidRPr="00257ABE" w:rsidRDefault="00953153" w:rsidP="00953153">
      <w:pPr>
        <w:rPr>
          <w:b/>
          <w:bCs/>
        </w:rPr>
      </w:pPr>
    </w:p>
    <w:p w:rsidR="00953153" w:rsidRPr="00257ABE" w:rsidRDefault="00953153" w:rsidP="00953153">
      <w:pPr>
        <w:rPr>
          <w:b/>
          <w:bCs/>
        </w:rPr>
      </w:pPr>
    </w:p>
    <w:p w:rsidR="00953153" w:rsidRPr="00257ABE" w:rsidRDefault="00953153" w:rsidP="00953153">
      <w:pPr>
        <w:rPr>
          <w:b/>
          <w:bCs/>
        </w:rPr>
      </w:pPr>
    </w:p>
    <w:p w:rsidR="00953153" w:rsidRPr="00257ABE" w:rsidRDefault="00953153" w:rsidP="00953153">
      <w:pPr>
        <w:tabs>
          <w:tab w:val="left" w:pos="4962"/>
        </w:tabs>
        <w:rPr>
          <w:rFonts w:ascii="Verdana" w:hAnsi="Verdana"/>
          <w:sz w:val="20"/>
          <w:szCs w:val="20"/>
          <w:shd w:val="clear" w:color="auto" w:fill="FFFFFF"/>
        </w:rPr>
      </w:pPr>
    </w:p>
    <w:p w:rsidR="00B8419E" w:rsidRDefault="00B8419E" w:rsidP="00953153">
      <w:pPr>
        <w:overflowPunct w:val="0"/>
        <w:autoSpaceDE w:val="0"/>
        <w:autoSpaceDN w:val="0"/>
        <w:adjustRightInd w:val="0"/>
        <w:textAlignment w:val="baseline"/>
        <w:rPr>
          <w:rFonts w:ascii="Verdana" w:hAnsi="Verdana"/>
          <w:sz w:val="20"/>
          <w:szCs w:val="20"/>
          <w:shd w:val="clear" w:color="auto" w:fill="FFFFFF"/>
        </w:rPr>
      </w:pPr>
    </w:p>
    <w:p w:rsidR="007D52FB" w:rsidRDefault="007D52FB" w:rsidP="00953153">
      <w:pPr>
        <w:overflowPunct w:val="0"/>
        <w:autoSpaceDE w:val="0"/>
        <w:autoSpaceDN w:val="0"/>
        <w:adjustRightInd w:val="0"/>
        <w:textAlignment w:val="baseline"/>
        <w:rPr>
          <w:rFonts w:ascii="Verdana" w:hAnsi="Verdana"/>
          <w:sz w:val="20"/>
          <w:szCs w:val="20"/>
          <w:shd w:val="clear" w:color="auto" w:fill="FFFFFF"/>
        </w:rPr>
      </w:pPr>
    </w:p>
    <w:p w:rsidR="0057573D" w:rsidRDefault="0057573D" w:rsidP="00953153">
      <w:pPr>
        <w:overflowPunct w:val="0"/>
        <w:autoSpaceDE w:val="0"/>
        <w:autoSpaceDN w:val="0"/>
        <w:adjustRightInd w:val="0"/>
        <w:textAlignment w:val="baseline"/>
        <w:rPr>
          <w:rFonts w:ascii="Verdana" w:hAnsi="Verdana"/>
          <w:sz w:val="20"/>
          <w:szCs w:val="20"/>
          <w:shd w:val="clear" w:color="auto" w:fill="FFFFFF"/>
        </w:rPr>
      </w:pP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 xml:space="preserve">Conformément à l’article </w:t>
      </w:r>
      <w:r w:rsidR="00BD13AA" w:rsidRPr="00257ABE">
        <w:rPr>
          <w:rFonts w:ascii="Verdana" w:hAnsi="Verdana"/>
          <w:sz w:val="20"/>
          <w:szCs w:val="20"/>
          <w:shd w:val="clear" w:color="auto" w:fill="FFFFFF"/>
        </w:rPr>
        <w:t>R.2132-11 du code de la commande publique</w:t>
      </w:r>
      <w:r w:rsidRPr="00257ABE">
        <w:rPr>
          <w:rFonts w:ascii="Verdana" w:hAnsi="Verdana"/>
          <w:sz w:val="20"/>
          <w:szCs w:val="20"/>
          <w:shd w:val="clear" w:color="auto" w:fill="FFFFFF"/>
        </w:rPr>
        <w:t>, cette copie de sauvegarde ne peut être prise en considération que si elle est parvenue à la CGSS de la Guadeloupe dans le délai prescrit pour le dépôt des offres.</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 xml:space="preserve">Conformément à l’arrêté du 14 décembre 2009, la copie de sauvegarde ne peut être ouverte par la CGSS que dans les deux cas suivants :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 xml:space="preserve">- lorsqu’un programme informatique malveillant est détecté dans les candidatures ou les offres transmises par voie électronique. La trace de cette malveillance est conservée ; </w:t>
      </w:r>
    </w:p>
    <w:p w:rsidR="00DC6F1D"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 xml:space="preserve">- lorsqu’une candidature ou une offre a été transmise par voie électronique et n’est pas parvenue dans les délais </w:t>
      </w:r>
      <w:r w:rsidR="00BC17B4" w:rsidRPr="00257ABE">
        <w:rPr>
          <w:rFonts w:ascii="Verdana" w:hAnsi="Verdana"/>
          <w:sz w:val="20"/>
          <w:szCs w:val="20"/>
          <w:shd w:val="clear" w:color="auto" w:fill="FFFFFF"/>
        </w:rPr>
        <w:t>(</w:t>
      </w:r>
      <w:r w:rsidR="00BC17B4" w:rsidRPr="00257ABE">
        <w:rPr>
          <w:rStyle w:val="Accentuation"/>
          <w:rFonts w:ascii="Verdana" w:hAnsi="Verdana"/>
          <w:i w:val="0"/>
          <w:sz w:val="20"/>
          <w:szCs w:val="20"/>
        </w:rPr>
        <w:t>sous réserve que la transmission de la candidature ou de l'offre électronique ait commencé avant la clôture de la remise des plis</w:t>
      </w:r>
      <w:r w:rsidR="00BC17B4" w:rsidRPr="00257ABE">
        <w:rPr>
          <w:rStyle w:val="Accentuation"/>
          <w:rFonts w:ascii="Verdana" w:hAnsi="Verdana"/>
          <w:sz w:val="20"/>
          <w:szCs w:val="20"/>
        </w:rPr>
        <w:t>)</w:t>
      </w:r>
      <w:r w:rsidR="00BC17B4" w:rsidRPr="00257ABE">
        <w:rPr>
          <w:rFonts w:ascii="Verdana" w:hAnsi="Verdana"/>
          <w:sz w:val="20"/>
          <w:szCs w:val="20"/>
          <w:shd w:val="clear" w:color="auto" w:fill="FFFFFF"/>
        </w:rPr>
        <w:t xml:space="preserve"> </w:t>
      </w:r>
      <w:r w:rsidRPr="00257ABE">
        <w:rPr>
          <w:rFonts w:ascii="Verdana" w:hAnsi="Verdana"/>
          <w:sz w:val="20"/>
          <w:szCs w:val="20"/>
          <w:shd w:val="clear" w:color="auto" w:fill="FFFFFF"/>
        </w:rPr>
        <w:t xml:space="preserve">ou n’a pu être ouverte, sous réserve que la copie </w:t>
      </w:r>
    </w:p>
    <w:p w:rsidR="00953153" w:rsidRDefault="00953153" w:rsidP="00953153">
      <w:pPr>
        <w:overflowPunct w:val="0"/>
        <w:autoSpaceDE w:val="0"/>
        <w:autoSpaceDN w:val="0"/>
        <w:adjustRightInd w:val="0"/>
        <w:textAlignment w:val="baseline"/>
        <w:rPr>
          <w:rFonts w:ascii="Verdana" w:hAnsi="Verdana"/>
          <w:sz w:val="20"/>
          <w:szCs w:val="20"/>
          <w:shd w:val="clear" w:color="auto" w:fill="FFFFFF"/>
        </w:rPr>
      </w:pPr>
      <w:proofErr w:type="gramStart"/>
      <w:r w:rsidRPr="00257ABE">
        <w:rPr>
          <w:rFonts w:ascii="Verdana" w:hAnsi="Verdana"/>
          <w:sz w:val="20"/>
          <w:szCs w:val="20"/>
          <w:shd w:val="clear" w:color="auto" w:fill="FFFFFF"/>
        </w:rPr>
        <w:lastRenderedPageBreak/>
        <w:t>de</w:t>
      </w:r>
      <w:proofErr w:type="gramEnd"/>
      <w:r w:rsidRPr="00257ABE">
        <w:rPr>
          <w:rFonts w:ascii="Verdana" w:hAnsi="Verdana"/>
          <w:sz w:val="20"/>
          <w:szCs w:val="20"/>
          <w:shd w:val="clear" w:color="auto" w:fill="FFFFFF"/>
        </w:rPr>
        <w:t xml:space="preserve"> sauvegarde soit parvenue dans les délais. </w:t>
      </w:r>
    </w:p>
    <w:p w:rsidR="007D52FB" w:rsidRPr="00257ABE" w:rsidRDefault="007D52FB" w:rsidP="00953153">
      <w:pPr>
        <w:overflowPunct w:val="0"/>
        <w:autoSpaceDE w:val="0"/>
        <w:autoSpaceDN w:val="0"/>
        <w:adjustRightInd w:val="0"/>
        <w:textAlignment w:val="baseline"/>
        <w:rPr>
          <w:rFonts w:ascii="Verdana" w:hAnsi="Verdana"/>
          <w:sz w:val="20"/>
          <w:szCs w:val="20"/>
          <w:shd w:val="clear" w:color="auto" w:fill="FFFFFF"/>
        </w:rPr>
      </w:pPr>
    </w:p>
    <w:p w:rsidR="00953153" w:rsidRPr="00257ABE" w:rsidRDefault="002751B1" w:rsidP="002D6D8F">
      <w:pPr>
        <w:pStyle w:val="Titre2"/>
      </w:pPr>
      <w:r>
        <w:t xml:space="preserve"> Assistance a</w:t>
      </w:r>
      <w:r w:rsidR="00953153" w:rsidRPr="00257ABE">
        <w:t xml:space="preserve">u dépôt électronique </w:t>
      </w:r>
    </w:p>
    <w:p w:rsidR="00953153" w:rsidRPr="00257ABE" w:rsidRDefault="00953153" w:rsidP="00E6500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 xml:space="preserve">Les candidats disposent sur le site </w:t>
      </w:r>
      <w:r w:rsidR="00E65003" w:rsidRPr="00E65003">
        <w:rPr>
          <w:rFonts w:ascii="Verdana" w:hAnsi="Verdana"/>
          <w:sz w:val="20"/>
          <w:szCs w:val="20"/>
          <w:shd w:val="clear" w:color="auto" w:fill="FFFFFF"/>
        </w:rPr>
        <w:t>https://www.marchespublics.gouv.fr</w:t>
      </w:r>
      <w:r w:rsidRPr="00257ABE">
        <w:rPr>
          <w:rFonts w:ascii="Verdana" w:hAnsi="Verdana"/>
          <w:sz w:val="20"/>
          <w:szCs w:val="20"/>
          <w:shd w:val="clear" w:color="auto" w:fill="FFFFFF"/>
        </w:rPr>
        <w:t xml:space="preserve"> d’une aide pour les procédures électroniques qui expose le mode opératoire relatif au dépôt des offres.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 xml:space="preserve">Les prérequis techniques, les conditions générales d’utilisation ainsi que le manuel d’utilisation sont disponibles sur ledit site à l’adresse suivante : </w:t>
      </w:r>
    </w:p>
    <w:p w:rsidR="00953153" w:rsidRDefault="003D6584" w:rsidP="00E65003">
      <w:pPr>
        <w:overflowPunct w:val="0"/>
        <w:autoSpaceDE w:val="0"/>
        <w:autoSpaceDN w:val="0"/>
        <w:adjustRightInd w:val="0"/>
        <w:textAlignment w:val="baseline"/>
        <w:rPr>
          <w:rFonts w:ascii="Verdana" w:hAnsi="Verdana"/>
          <w:sz w:val="20"/>
          <w:szCs w:val="20"/>
          <w:shd w:val="clear" w:color="auto" w:fill="FFFFFF"/>
          <w:lang w:val="en-US"/>
        </w:rPr>
      </w:pPr>
      <w:hyperlink r:id="rId11" w:history="1">
        <w:r w:rsidR="00E65003" w:rsidRPr="00184270">
          <w:rPr>
            <w:rStyle w:val="Lienhypertexte"/>
            <w:rFonts w:ascii="Verdana" w:hAnsi="Verdana"/>
            <w:sz w:val="20"/>
            <w:szCs w:val="20"/>
            <w:shd w:val="clear" w:color="auto" w:fill="FFFFFF"/>
            <w:lang w:val="en-US"/>
          </w:rPr>
          <w:t>https://www.marchespublics.gouv.fr</w:t>
        </w:r>
      </w:hyperlink>
    </w:p>
    <w:p w:rsidR="00E65003" w:rsidRPr="00257ABE" w:rsidRDefault="00E65003" w:rsidP="00E65003">
      <w:pPr>
        <w:overflowPunct w:val="0"/>
        <w:autoSpaceDE w:val="0"/>
        <w:autoSpaceDN w:val="0"/>
        <w:adjustRightInd w:val="0"/>
        <w:textAlignment w:val="baseline"/>
        <w:rPr>
          <w:rFonts w:ascii="Verdana" w:hAnsi="Verdana"/>
          <w:sz w:val="20"/>
          <w:szCs w:val="20"/>
          <w:shd w:val="clear" w:color="auto" w:fill="FFFFFF"/>
          <w:lang w:val="en-US"/>
        </w:rPr>
      </w:pP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 xml:space="preserve">De plus, pour toute demande d’assistance technique, questions ou problèmes rencontrés, les candidats peuvent contacter les conseillers techniques du site : </w:t>
      </w:r>
    </w:p>
    <w:p w:rsidR="00E65003" w:rsidRPr="00E65003" w:rsidRDefault="00953153" w:rsidP="00E65003">
      <w:pPr>
        <w:overflowPunct w:val="0"/>
        <w:autoSpaceDE w:val="0"/>
        <w:autoSpaceDN w:val="0"/>
        <w:adjustRightInd w:val="0"/>
        <w:textAlignment w:val="baseline"/>
        <w:rPr>
          <w:rFonts w:ascii="Verdana" w:hAnsi="Verdana"/>
          <w:color w:val="0000FF"/>
          <w:sz w:val="20"/>
          <w:szCs w:val="20"/>
          <w:u w:val="single"/>
          <w:shd w:val="clear" w:color="auto" w:fill="FFFFFF"/>
        </w:rPr>
      </w:pPr>
      <w:r w:rsidRPr="00257ABE">
        <w:rPr>
          <w:rFonts w:ascii="Verdana" w:hAnsi="Verdana"/>
          <w:sz w:val="20"/>
          <w:szCs w:val="20"/>
          <w:shd w:val="clear" w:color="auto" w:fill="FFFFFF"/>
        </w:rPr>
        <w:t xml:space="preserve">E-mail : </w:t>
      </w:r>
      <w:r w:rsidR="00E65003" w:rsidRPr="00E65003">
        <w:rPr>
          <w:rFonts w:ascii="Verdana" w:hAnsi="Verdana"/>
          <w:color w:val="0000FF"/>
          <w:sz w:val="20"/>
          <w:szCs w:val="20"/>
          <w:u w:val="single"/>
          <w:shd w:val="clear" w:color="auto" w:fill="FFFFFF"/>
        </w:rPr>
        <w:t>https://www.marchespublics.gouv.fr</w:t>
      </w:r>
    </w:p>
    <w:p w:rsidR="002D08F9" w:rsidRPr="00257ABE" w:rsidRDefault="002D08F9" w:rsidP="00953153">
      <w:pPr>
        <w:overflowPunct w:val="0"/>
        <w:autoSpaceDE w:val="0"/>
        <w:autoSpaceDN w:val="0"/>
        <w:adjustRightInd w:val="0"/>
        <w:textAlignment w:val="baseline"/>
        <w:rPr>
          <w:rFonts w:ascii="Verdana" w:hAnsi="Verdana"/>
          <w:sz w:val="20"/>
          <w:szCs w:val="20"/>
          <w:shd w:val="clear" w:color="auto" w:fill="FFFFFF"/>
        </w:rPr>
      </w:pPr>
    </w:p>
    <w:p w:rsidR="00953153" w:rsidRPr="00257ABE" w:rsidRDefault="00953153" w:rsidP="002D6D8F">
      <w:pPr>
        <w:pStyle w:val="Titre2"/>
      </w:pPr>
      <w:r w:rsidRPr="00257ABE">
        <w:t xml:space="preserve"> Recommandations sur le format de transmission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 xml:space="preserve">Les éléments relatifs à la candidature et à l’offre sont présentés sous forme de fichiers distincts, dont la dénomination – ou nom de fichier – permet clairement de déterminer, pour chaque fichier, s’il est relatif à la candidature ou à l’offre du candidat.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A titre d’exemple, les fichiers peuvent être nommés de la manière suivante : “</w:t>
      </w:r>
      <w:proofErr w:type="spellStart"/>
      <w:r w:rsidRPr="00257ABE">
        <w:rPr>
          <w:rFonts w:ascii="Verdana" w:hAnsi="Verdana"/>
          <w:sz w:val="20"/>
          <w:szCs w:val="20"/>
          <w:shd w:val="clear" w:color="auto" w:fill="FFFFFF"/>
        </w:rPr>
        <w:t>Société_candidature_NomFichier.Ext</w:t>
      </w:r>
      <w:proofErr w:type="spellEnd"/>
      <w:r w:rsidRPr="00257ABE">
        <w:rPr>
          <w:rFonts w:ascii="Verdana" w:hAnsi="Verdana"/>
          <w:sz w:val="20"/>
          <w:szCs w:val="20"/>
          <w:shd w:val="clear" w:color="auto" w:fill="FFFFFF"/>
        </w:rPr>
        <w:t>” pour un fichier relatif à la candidature de l’opérateur économique, ou “</w:t>
      </w:r>
      <w:proofErr w:type="spellStart"/>
      <w:r w:rsidRPr="00257ABE">
        <w:rPr>
          <w:rFonts w:ascii="Verdana" w:hAnsi="Verdana"/>
          <w:sz w:val="20"/>
          <w:szCs w:val="20"/>
          <w:shd w:val="clear" w:color="auto" w:fill="FFFFFF"/>
        </w:rPr>
        <w:t>Societe_offre_NomFichier.Ext</w:t>
      </w:r>
      <w:proofErr w:type="spellEnd"/>
      <w:r w:rsidRPr="00257ABE">
        <w:rPr>
          <w:rFonts w:ascii="Verdana" w:hAnsi="Verdana"/>
          <w:sz w:val="20"/>
          <w:szCs w:val="20"/>
          <w:shd w:val="clear" w:color="auto" w:fill="FFFFFF"/>
        </w:rPr>
        <w:t xml:space="preserve">”, pour un fichier relatif à l’offre de l’opérateur économique.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Dans ces exemples, “Société” = nom de la société candidate (ou du mandataire du groupement) ; “</w:t>
      </w:r>
      <w:proofErr w:type="spellStart"/>
      <w:r w:rsidRPr="00257ABE">
        <w:rPr>
          <w:rFonts w:ascii="Verdana" w:hAnsi="Verdana"/>
          <w:sz w:val="20"/>
          <w:szCs w:val="20"/>
          <w:shd w:val="clear" w:color="auto" w:fill="FFFFFF"/>
        </w:rPr>
        <w:t>NomFichier</w:t>
      </w:r>
      <w:proofErr w:type="spellEnd"/>
      <w:r w:rsidRPr="00257ABE">
        <w:rPr>
          <w:rFonts w:ascii="Verdana" w:hAnsi="Verdana"/>
          <w:sz w:val="20"/>
          <w:szCs w:val="20"/>
          <w:shd w:val="clear" w:color="auto" w:fill="FFFFFF"/>
        </w:rPr>
        <w:t>” = nom du document (ex. : "DC 1", "</w:t>
      </w:r>
      <w:proofErr w:type="spellStart"/>
      <w:r w:rsidRPr="00257ABE">
        <w:rPr>
          <w:rFonts w:ascii="Verdana" w:hAnsi="Verdana"/>
          <w:sz w:val="20"/>
          <w:szCs w:val="20"/>
          <w:shd w:val="clear" w:color="auto" w:fill="FFFFFF"/>
        </w:rPr>
        <w:t>Annexe_Technique</w:t>
      </w:r>
      <w:proofErr w:type="spellEnd"/>
      <w:r w:rsidRPr="00257ABE">
        <w:rPr>
          <w:rFonts w:ascii="Verdana" w:hAnsi="Verdana"/>
          <w:sz w:val="20"/>
          <w:szCs w:val="20"/>
          <w:shd w:val="clear" w:color="auto" w:fill="FFFFFF"/>
        </w:rPr>
        <w:t xml:space="preserve">", etc.) ; </w:t>
      </w:r>
      <w:proofErr w:type="gramStart"/>
      <w:r w:rsidRPr="00257ABE">
        <w:rPr>
          <w:rFonts w:ascii="Verdana" w:hAnsi="Verdana"/>
          <w:sz w:val="20"/>
          <w:szCs w:val="20"/>
          <w:shd w:val="clear" w:color="auto" w:fill="FFFFFF"/>
        </w:rPr>
        <w:t>“.Ext</w:t>
      </w:r>
      <w:proofErr w:type="gramEnd"/>
      <w:r w:rsidRPr="00257ABE">
        <w:rPr>
          <w:rFonts w:ascii="Verdana" w:hAnsi="Verdana"/>
          <w:sz w:val="20"/>
          <w:szCs w:val="20"/>
          <w:shd w:val="clear" w:color="auto" w:fill="FFFFFF"/>
        </w:rPr>
        <w:t xml:space="preserve">” = une des extensions des formats ci-dessus acceptés par la plate-forme. </w:t>
      </w: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p>
    <w:p w:rsidR="00953153" w:rsidRPr="00257ABE" w:rsidRDefault="00953153" w:rsidP="00953153">
      <w:pPr>
        <w:overflowPunct w:val="0"/>
        <w:autoSpaceDE w:val="0"/>
        <w:autoSpaceDN w:val="0"/>
        <w:adjustRightInd w:val="0"/>
        <w:textAlignment w:val="baseline"/>
        <w:rPr>
          <w:rFonts w:ascii="Verdana" w:hAnsi="Verdana"/>
          <w:sz w:val="20"/>
          <w:szCs w:val="20"/>
          <w:shd w:val="clear" w:color="auto" w:fill="FFFFFF"/>
        </w:rPr>
      </w:pPr>
      <w:r w:rsidRPr="00257ABE">
        <w:rPr>
          <w:rFonts w:ascii="Verdana" w:hAnsi="Verdana"/>
          <w:sz w:val="20"/>
          <w:szCs w:val="20"/>
          <w:shd w:val="clear" w:color="auto" w:fill="FFFFFF"/>
        </w:rPr>
        <w:t xml:space="preserve">Les fichiers sont transmis dans l’un des formats suivants supporté par la plateforme de dématérialisation : zip, doc, </w:t>
      </w:r>
      <w:proofErr w:type="spellStart"/>
      <w:r w:rsidRPr="00257ABE">
        <w:rPr>
          <w:rFonts w:ascii="Verdana" w:hAnsi="Verdana"/>
          <w:sz w:val="20"/>
          <w:szCs w:val="20"/>
          <w:shd w:val="clear" w:color="auto" w:fill="FFFFFF"/>
        </w:rPr>
        <w:t>xls</w:t>
      </w:r>
      <w:proofErr w:type="spellEnd"/>
      <w:r w:rsidRPr="00257ABE">
        <w:rPr>
          <w:rFonts w:ascii="Verdana" w:hAnsi="Verdana"/>
          <w:sz w:val="20"/>
          <w:szCs w:val="20"/>
          <w:shd w:val="clear" w:color="auto" w:fill="FFFFFF"/>
        </w:rPr>
        <w:t xml:space="preserve">, </w:t>
      </w:r>
      <w:proofErr w:type="spellStart"/>
      <w:r w:rsidRPr="00257ABE">
        <w:rPr>
          <w:rFonts w:ascii="Verdana" w:hAnsi="Verdana"/>
          <w:sz w:val="20"/>
          <w:szCs w:val="20"/>
          <w:shd w:val="clear" w:color="auto" w:fill="FFFFFF"/>
        </w:rPr>
        <w:t>pdf</w:t>
      </w:r>
      <w:proofErr w:type="spellEnd"/>
      <w:r w:rsidRPr="00257ABE">
        <w:rPr>
          <w:rFonts w:ascii="Verdana" w:hAnsi="Verdana"/>
          <w:sz w:val="20"/>
          <w:szCs w:val="20"/>
          <w:shd w:val="clear" w:color="auto" w:fill="FFFFFF"/>
        </w:rPr>
        <w:t xml:space="preserve">, </w:t>
      </w:r>
      <w:proofErr w:type="spellStart"/>
      <w:r w:rsidRPr="00257ABE">
        <w:rPr>
          <w:rFonts w:ascii="Verdana" w:hAnsi="Verdana"/>
          <w:sz w:val="20"/>
          <w:szCs w:val="20"/>
          <w:shd w:val="clear" w:color="auto" w:fill="FFFFFF"/>
        </w:rPr>
        <w:t>dwg</w:t>
      </w:r>
      <w:proofErr w:type="spellEnd"/>
      <w:r w:rsidRPr="00257ABE">
        <w:rPr>
          <w:rFonts w:ascii="Verdana" w:hAnsi="Verdana"/>
          <w:sz w:val="20"/>
          <w:szCs w:val="20"/>
          <w:shd w:val="clear" w:color="auto" w:fill="FFFFFF"/>
        </w:rPr>
        <w:t xml:space="preserve">, </w:t>
      </w:r>
      <w:proofErr w:type="spellStart"/>
      <w:r w:rsidRPr="00257ABE">
        <w:rPr>
          <w:rFonts w:ascii="Verdana" w:hAnsi="Verdana"/>
          <w:sz w:val="20"/>
          <w:szCs w:val="20"/>
          <w:shd w:val="clear" w:color="auto" w:fill="FFFFFF"/>
        </w:rPr>
        <w:t>dxf</w:t>
      </w:r>
      <w:proofErr w:type="spellEnd"/>
      <w:r w:rsidRPr="00257ABE">
        <w:rPr>
          <w:rFonts w:ascii="Verdana" w:hAnsi="Verdana"/>
          <w:sz w:val="20"/>
          <w:szCs w:val="20"/>
          <w:shd w:val="clear" w:color="auto" w:fill="FFFFFF"/>
        </w:rPr>
        <w:t xml:space="preserve">, </w:t>
      </w:r>
      <w:proofErr w:type="spellStart"/>
      <w:r w:rsidRPr="00257ABE">
        <w:rPr>
          <w:rFonts w:ascii="Verdana" w:hAnsi="Verdana"/>
          <w:sz w:val="20"/>
          <w:szCs w:val="20"/>
          <w:shd w:val="clear" w:color="auto" w:fill="FFFFFF"/>
        </w:rPr>
        <w:t>ppt</w:t>
      </w:r>
      <w:proofErr w:type="spellEnd"/>
      <w:r w:rsidRPr="00257ABE">
        <w:rPr>
          <w:rFonts w:ascii="Verdana" w:hAnsi="Verdana"/>
          <w:sz w:val="20"/>
          <w:szCs w:val="20"/>
          <w:shd w:val="clear" w:color="auto" w:fill="FFFFFF"/>
        </w:rPr>
        <w:t xml:space="preserve">. Le candidat est invité à ne pas utiliser les « macros ». </w:t>
      </w:r>
    </w:p>
    <w:p w:rsidR="00953153" w:rsidRPr="00257ABE" w:rsidRDefault="00953153" w:rsidP="00953153">
      <w:pPr>
        <w:rPr>
          <w:sz w:val="14"/>
          <w:szCs w:val="14"/>
        </w:rPr>
      </w:pPr>
    </w:p>
    <w:p w:rsidR="00953153" w:rsidRDefault="00953153" w:rsidP="00953153">
      <w:pPr>
        <w:rPr>
          <w:rFonts w:ascii="Verdana" w:hAnsi="Verdana"/>
          <w:sz w:val="20"/>
          <w:szCs w:val="20"/>
          <w:shd w:val="clear" w:color="auto" w:fill="FFFFFF"/>
        </w:rPr>
      </w:pPr>
      <w:r w:rsidRPr="00257ABE">
        <w:rPr>
          <w:rFonts w:ascii="Verdana" w:hAnsi="Verdana"/>
          <w:sz w:val="20"/>
          <w:szCs w:val="20"/>
          <w:shd w:val="clear" w:color="auto" w:fill="FFFFFF"/>
        </w:rPr>
        <w:t>Dans l’hypothèse où le candidat prévoit d’insérer dans sa transmission électronique, des documents qui ne sont pas des fichiers informatiques, il doit prévoir leur numérisation avec une définition adaptée à la fois à la lisibilité et au poids de l’image obtenue</w:t>
      </w:r>
    </w:p>
    <w:p w:rsidR="002D08F9" w:rsidRPr="00257ABE" w:rsidRDefault="002D08F9" w:rsidP="00953153">
      <w:pPr>
        <w:rPr>
          <w:rFonts w:ascii="Verdana" w:hAnsi="Verdana"/>
          <w:sz w:val="20"/>
          <w:szCs w:val="20"/>
          <w:shd w:val="clear" w:color="auto" w:fill="FFFFFF"/>
        </w:rPr>
      </w:pPr>
    </w:p>
    <w:p w:rsidR="00953153" w:rsidRPr="00257ABE" w:rsidRDefault="00953153" w:rsidP="002D6D8F">
      <w:pPr>
        <w:pStyle w:val="Titre2"/>
      </w:pPr>
      <w:r w:rsidRPr="00257ABE">
        <w:t>Modification d’offre en cours de procédure</w:t>
      </w:r>
    </w:p>
    <w:p w:rsidR="00146544" w:rsidRPr="00257ABE" w:rsidRDefault="00146544" w:rsidP="00146544">
      <w:pPr>
        <w:rPr>
          <w:rFonts w:ascii="Verdana" w:hAnsi="Verdana"/>
          <w:sz w:val="20"/>
          <w:szCs w:val="20"/>
        </w:rPr>
      </w:pPr>
      <w:r w:rsidRPr="00257ABE">
        <w:rPr>
          <w:rFonts w:ascii="Verdana" w:hAnsi="Verdana"/>
          <w:sz w:val="20"/>
          <w:szCs w:val="20"/>
        </w:rPr>
        <w:t>Après avoir transmis le pli contenant son offre via le profil d’acheteur, et en tout état de cause avant la date limite de réception des plis, chaque candidat peut modifier son offre.</w:t>
      </w:r>
    </w:p>
    <w:p w:rsidR="00146544" w:rsidRPr="00257ABE" w:rsidRDefault="00146544" w:rsidP="00146544">
      <w:pPr>
        <w:rPr>
          <w:rFonts w:ascii="Verdana" w:hAnsi="Verdana"/>
          <w:sz w:val="20"/>
          <w:szCs w:val="20"/>
        </w:rPr>
      </w:pPr>
      <w:r w:rsidRPr="00257ABE">
        <w:rPr>
          <w:rFonts w:ascii="Verdana" w:hAnsi="Verdana"/>
          <w:sz w:val="20"/>
          <w:szCs w:val="20"/>
        </w:rPr>
        <w:t>Pour ce faire, le candidat procède à un nouvel envoi électronique avec un fichier intitulé « annule et remplace l’offre transmise le … (date d’envoi électronique du fichier précédent) ».</w:t>
      </w:r>
    </w:p>
    <w:p w:rsidR="00146544" w:rsidRPr="00257ABE" w:rsidRDefault="00146544" w:rsidP="00146544">
      <w:pPr>
        <w:rPr>
          <w:rFonts w:ascii="Verdana" w:hAnsi="Verdana"/>
          <w:sz w:val="20"/>
          <w:szCs w:val="20"/>
        </w:rPr>
      </w:pPr>
    </w:p>
    <w:p w:rsidR="00146544" w:rsidRDefault="00146544" w:rsidP="00146544">
      <w:pPr>
        <w:rPr>
          <w:rFonts w:ascii="Verdana" w:hAnsi="Verdana"/>
          <w:sz w:val="20"/>
          <w:szCs w:val="20"/>
        </w:rPr>
      </w:pPr>
      <w:r w:rsidRPr="00257ABE">
        <w:rPr>
          <w:rFonts w:ascii="Verdana" w:hAnsi="Verdana"/>
          <w:sz w:val="20"/>
          <w:szCs w:val="20"/>
        </w:rPr>
        <w:t xml:space="preserve">Toute offre envoyée en remplacement d’un pli précédent doit parvenir à l’Organisme </w:t>
      </w:r>
      <w:r w:rsidRPr="00257ABE">
        <w:rPr>
          <w:rFonts w:ascii="Verdana" w:hAnsi="Verdana"/>
          <w:sz w:val="20"/>
          <w:szCs w:val="20"/>
          <w:u w:val="single"/>
        </w:rPr>
        <w:t>avant la date limite de réception des plis</w:t>
      </w:r>
      <w:r w:rsidRPr="00257ABE">
        <w:rPr>
          <w:rFonts w:ascii="Verdana" w:hAnsi="Verdana"/>
          <w:sz w:val="20"/>
          <w:szCs w:val="20"/>
        </w:rPr>
        <w:t>. A défaut, les plis de substitution ne seront pas ouverts. Le dernier pli transmis par le candidat avant la date limite de réception des offres sera considéré comme l’offre définitive du candidat.</w:t>
      </w:r>
    </w:p>
    <w:p w:rsidR="00C1440A" w:rsidRDefault="00C1440A" w:rsidP="00A30D07">
      <w:pPr>
        <w:autoSpaceDE w:val="0"/>
        <w:autoSpaceDN w:val="0"/>
        <w:adjustRightInd w:val="0"/>
        <w:rPr>
          <w:rFonts w:ascii="Verdana" w:hAnsi="Verdana"/>
          <w:color w:val="000000"/>
          <w:sz w:val="20"/>
          <w:szCs w:val="20"/>
        </w:rPr>
      </w:pPr>
    </w:p>
    <w:p w:rsidR="00C1440A" w:rsidRPr="004F2AF6" w:rsidRDefault="00C1440A" w:rsidP="003D6584">
      <w:pPr>
        <w:pStyle w:val="Titre1"/>
        <w:numPr>
          <w:ilvl w:val="0"/>
          <w:numId w:val="0"/>
        </w:numPr>
        <w:autoSpaceDE w:val="0"/>
        <w:autoSpaceDN w:val="0"/>
        <w:adjustRightInd w:val="0"/>
        <w:rPr>
          <w:color w:val="000000"/>
        </w:rPr>
      </w:pPr>
      <w:bookmarkStart w:id="109" w:name="_Toc202251421"/>
      <w:r>
        <w:t>Visite obligatoire</w:t>
      </w:r>
      <w:bookmarkEnd w:id="109"/>
      <w:r>
        <w:t xml:space="preserve"> </w:t>
      </w:r>
    </w:p>
    <w:p w:rsidR="00C1440A" w:rsidRDefault="00C1440A" w:rsidP="00C1440A">
      <w:pPr>
        <w:autoSpaceDE w:val="0"/>
        <w:autoSpaceDN w:val="0"/>
        <w:adjustRightInd w:val="0"/>
        <w:rPr>
          <w:rFonts w:ascii="Verdana" w:hAnsi="Verdana"/>
          <w:color w:val="000000"/>
          <w:sz w:val="20"/>
          <w:szCs w:val="20"/>
        </w:rPr>
      </w:pPr>
      <w:r w:rsidRPr="00257ABE">
        <w:rPr>
          <w:rFonts w:ascii="Verdana" w:hAnsi="Verdana"/>
          <w:color w:val="000000"/>
          <w:sz w:val="20"/>
          <w:szCs w:val="20"/>
        </w:rPr>
        <w:t xml:space="preserve">Les candidats sont tenus d'effectuer une visite </w:t>
      </w:r>
      <w:r>
        <w:rPr>
          <w:rFonts w:ascii="Verdana" w:hAnsi="Verdana"/>
          <w:color w:val="000000"/>
          <w:sz w:val="20"/>
          <w:szCs w:val="20"/>
        </w:rPr>
        <w:t>sur</w:t>
      </w:r>
      <w:r w:rsidRPr="00257ABE">
        <w:rPr>
          <w:rFonts w:ascii="Verdana" w:hAnsi="Verdana"/>
          <w:color w:val="000000"/>
          <w:sz w:val="20"/>
          <w:szCs w:val="20"/>
        </w:rPr>
        <w:t xml:space="preserve"> site,</w:t>
      </w:r>
      <w:r>
        <w:rPr>
          <w:rFonts w:ascii="Verdana" w:hAnsi="Verdana"/>
          <w:color w:val="000000"/>
          <w:sz w:val="20"/>
          <w:szCs w:val="20"/>
        </w:rPr>
        <w:t xml:space="preserve"> avant la remise</w:t>
      </w:r>
      <w:r w:rsidR="00A66DBF">
        <w:rPr>
          <w:rFonts w:ascii="Verdana" w:hAnsi="Verdana"/>
          <w:color w:val="000000"/>
          <w:sz w:val="20"/>
          <w:szCs w:val="20"/>
        </w:rPr>
        <w:t xml:space="preserve"> de leur of</w:t>
      </w:r>
      <w:r w:rsidR="00F67B2E">
        <w:rPr>
          <w:rFonts w:ascii="Verdana" w:hAnsi="Verdana"/>
          <w:color w:val="000000"/>
          <w:sz w:val="20"/>
          <w:szCs w:val="20"/>
        </w:rPr>
        <w:t>fre afin d’apprécier les locaux</w:t>
      </w:r>
      <w:r w:rsidR="00A66DBF">
        <w:rPr>
          <w:rFonts w:ascii="Verdana" w:hAnsi="Verdana"/>
          <w:color w:val="000000"/>
          <w:sz w:val="20"/>
          <w:szCs w:val="20"/>
        </w:rPr>
        <w:t xml:space="preserve"> </w:t>
      </w:r>
      <w:r w:rsidR="00536DBB">
        <w:rPr>
          <w:rFonts w:ascii="Verdana" w:hAnsi="Verdana"/>
          <w:color w:val="000000"/>
          <w:sz w:val="20"/>
          <w:szCs w:val="20"/>
        </w:rPr>
        <w:t>en vue de l’installation et de l’implantation du mobilier.</w:t>
      </w:r>
    </w:p>
    <w:p w:rsidR="00C1440A" w:rsidRPr="00257ABE" w:rsidRDefault="00C1440A" w:rsidP="00C1440A">
      <w:pPr>
        <w:autoSpaceDE w:val="0"/>
        <w:autoSpaceDN w:val="0"/>
        <w:adjustRightInd w:val="0"/>
        <w:rPr>
          <w:rFonts w:ascii="Verdana" w:hAnsi="Verdana"/>
          <w:color w:val="000000"/>
          <w:sz w:val="20"/>
          <w:szCs w:val="20"/>
        </w:rPr>
      </w:pPr>
    </w:p>
    <w:p w:rsidR="00C1440A" w:rsidRPr="00257ABE" w:rsidRDefault="00C1440A" w:rsidP="00C1440A">
      <w:pPr>
        <w:autoSpaceDE w:val="0"/>
        <w:autoSpaceDN w:val="0"/>
        <w:adjustRightInd w:val="0"/>
        <w:rPr>
          <w:rFonts w:ascii="Verdana" w:hAnsi="Verdana"/>
          <w:color w:val="000000"/>
          <w:sz w:val="20"/>
          <w:szCs w:val="20"/>
        </w:rPr>
      </w:pPr>
      <w:r>
        <w:rPr>
          <w:rFonts w:ascii="Verdana" w:hAnsi="Verdana"/>
          <w:color w:val="000000"/>
          <w:sz w:val="20"/>
          <w:szCs w:val="20"/>
        </w:rPr>
        <w:t xml:space="preserve">L’adresse de visite est la suivante : </w:t>
      </w:r>
    </w:p>
    <w:p w:rsidR="00C1440A" w:rsidRDefault="00C1440A" w:rsidP="00C1440A">
      <w:pPr>
        <w:autoSpaceDE w:val="0"/>
        <w:autoSpaceDN w:val="0"/>
        <w:adjustRightInd w:val="0"/>
        <w:rPr>
          <w:rFonts w:ascii="Verdana" w:hAnsi="Verdana"/>
          <w:color w:val="000000"/>
          <w:sz w:val="20"/>
          <w:szCs w:val="20"/>
        </w:rPr>
      </w:pPr>
    </w:p>
    <w:p w:rsidR="00C1440A" w:rsidRPr="00C1440A" w:rsidRDefault="00AF2511" w:rsidP="00C1440A">
      <w:pPr>
        <w:autoSpaceDE w:val="0"/>
        <w:autoSpaceDN w:val="0"/>
        <w:adjustRightInd w:val="0"/>
        <w:rPr>
          <w:rFonts w:ascii="Verdana" w:hAnsi="Verdana"/>
          <w:color w:val="000000"/>
          <w:sz w:val="20"/>
          <w:szCs w:val="20"/>
        </w:rPr>
      </w:pPr>
      <w:r>
        <w:rPr>
          <w:rFonts w:ascii="Verdana" w:hAnsi="Verdana"/>
          <w:color w:val="000000"/>
          <w:sz w:val="20"/>
          <w:szCs w:val="20"/>
        </w:rPr>
        <w:t>Immeuble GOPAL</w:t>
      </w:r>
      <w:r w:rsidR="00C1440A" w:rsidRPr="00C1440A">
        <w:rPr>
          <w:rFonts w:ascii="Verdana" w:hAnsi="Verdana"/>
          <w:color w:val="000000"/>
          <w:sz w:val="20"/>
          <w:szCs w:val="20"/>
        </w:rPr>
        <w:t xml:space="preserve"> sis parc d'activités la P</w:t>
      </w:r>
      <w:r w:rsidR="00C1440A">
        <w:rPr>
          <w:rFonts w:ascii="Verdana" w:hAnsi="Verdana"/>
          <w:color w:val="000000"/>
          <w:sz w:val="20"/>
          <w:szCs w:val="20"/>
        </w:rPr>
        <w:t xml:space="preserve">rovidence, </w:t>
      </w:r>
      <w:proofErr w:type="spellStart"/>
      <w:r w:rsidR="00C1440A">
        <w:rPr>
          <w:rFonts w:ascii="Verdana" w:hAnsi="Verdana"/>
          <w:color w:val="000000"/>
          <w:sz w:val="20"/>
          <w:szCs w:val="20"/>
        </w:rPr>
        <w:t>Z</w:t>
      </w:r>
      <w:r w:rsidR="00C1440A" w:rsidRPr="00C1440A">
        <w:rPr>
          <w:rFonts w:ascii="Verdana" w:hAnsi="Verdana"/>
          <w:color w:val="000000"/>
          <w:sz w:val="20"/>
          <w:szCs w:val="20"/>
        </w:rPr>
        <w:t>ac</w:t>
      </w:r>
      <w:proofErr w:type="spellEnd"/>
      <w:r w:rsidR="00C1440A" w:rsidRPr="00C1440A">
        <w:rPr>
          <w:rFonts w:ascii="Verdana" w:hAnsi="Verdana"/>
          <w:color w:val="000000"/>
          <w:sz w:val="20"/>
          <w:szCs w:val="20"/>
        </w:rPr>
        <w:t xml:space="preserve"> de </w:t>
      </w:r>
      <w:proofErr w:type="spellStart"/>
      <w:r w:rsidR="00C1440A" w:rsidRPr="00C1440A">
        <w:rPr>
          <w:rFonts w:ascii="Verdana" w:hAnsi="Verdana"/>
          <w:color w:val="000000"/>
          <w:sz w:val="20"/>
          <w:szCs w:val="20"/>
        </w:rPr>
        <w:t>Dothémare</w:t>
      </w:r>
      <w:proofErr w:type="spellEnd"/>
      <w:r w:rsidR="00C1440A" w:rsidRPr="00C1440A">
        <w:rPr>
          <w:rFonts w:ascii="Verdana" w:hAnsi="Verdana"/>
          <w:color w:val="000000"/>
          <w:sz w:val="20"/>
          <w:szCs w:val="20"/>
        </w:rPr>
        <w:t>, 97139 les abymes</w:t>
      </w:r>
    </w:p>
    <w:p w:rsidR="00C1440A" w:rsidRDefault="00DC6F1D" w:rsidP="00C1440A">
      <w:pPr>
        <w:autoSpaceDE w:val="0"/>
        <w:autoSpaceDN w:val="0"/>
        <w:adjustRightInd w:val="0"/>
        <w:rPr>
          <w:rFonts w:ascii="Verdana" w:hAnsi="Verdana"/>
          <w:color w:val="000000"/>
          <w:sz w:val="20"/>
          <w:szCs w:val="20"/>
        </w:rPr>
      </w:pPr>
      <w:r>
        <w:rPr>
          <w:rFonts w:ascii="Verdana" w:hAnsi="Verdana"/>
          <w:color w:val="000000"/>
          <w:sz w:val="20"/>
          <w:szCs w:val="20"/>
        </w:rPr>
        <w:t xml:space="preserve"> </w:t>
      </w:r>
    </w:p>
    <w:p w:rsidR="00C1440A" w:rsidRPr="00257ABE" w:rsidRDefault="00316929" w:rsidP="00C1440A">
      <w:pPr>
        <w:autoSpaceDE w:val="0"/>
        <w:autoSpaceDN w:val="0"/>
        <w:adjustRightInd w:val="0"/>
        <w:rPr>
          <w:rFonts w:ascii="Verdana" w:hAnsi="Verdana"/>
          <w:color w:val="000000"/>
          <w:sz w:val="20"/>
          <w:szCs w:val="20"/>
        </w:rPr>
      </w:pPr>
      <w:r>
        <w:rPr>
          <w:rFonts w:ascii="Verdana" w:hAnsi="Verdana"/>
          <w:color w:val="000000"/>
          <w:sz w:val="20"/>
          <w:szCs w:val="20"/>
        </w:rPr>
        <w:t>La période</w:t>
      </w:r>
      <w:r w:rsidR="00591849">
        <w:rPr>
          <w:rFonts w:ascii="Verdana" w:hAnsi="Verdana"/>
          <w:color w:val="000000"/>
          <w:sz w:val="20"/>
          <w:szCs w:val="20"/>
        </w:rPr>
        <w:t xml:space="preserve"> pour effectuer l</w:t>
      </w:r>
      <w:r>
        <w:rPr>
          <w:rFonts w:ascii="Verdana" w:hAnsi="Verdana"/>
          <w:color w:val="000000"/>
          <w:sz w:val="20"/>
          <w:szCs w:val="20"/>
        </w:rPr>
        <w:t>a</w:t>
      </w:r>
      <w:r w:rsidR="00C1440A" w:rsidRPr="00BF5AC6">
        <w:rPr>
          <w:rFonts w:ascii="Verdana" w:hAnsi="Verdana"/>
          <w:color w:val="000000"/>
          <w:sz w:val="20"/>
          <w:szCs w:val="20"/>
        </w:rPr>
        <w:t xml:space="preserve"> visite </w:t>
      </w:r>
      <w:r w:rsidR="00BC53D1">
        <w:rPr>
          <w:rFonts w:ascii="Verdana" w:hAnsi="Verdana"/>
          <w:color w:val="000000"/>
          <w:sz w:val="20"/>
          <w:szCs w:val="20"/>
        </w:rPr>
        <w:t xml:space="preserve">est fixée </w:t>
      </w:r>
      <w:r w:rsidR="00AF2511">
        <w:rPr>
          <w:rFonts w:ascii="Verdana" w:hAnsi="Verdana"/>
          <w:color w:val="000000"/>
          <w:sz w:val="20"/>
          <w:szCs w:val="20"/>
        </w:rPr>
        <w:t xml:space="preserve">du </w:t>
      </w:r>
      <w:r w:rsidR="003B37BA">
        <w:rPr>
          <w:rFonts w:ascii="Verdana" w:hAnsi="Verdana"/>
          <w:color w:val="000000"/>
          <w:sz w:val="20"/>
          <w:szCs w:val="20"/>
        </w:rPr>
        <w:t>21</w:t>
      </w:r>
      <w:r w:rsidR="00F828AB">
        <w:rPr>
          <w:rFonts w:ascii="Verdana" w:hAnsi="Verdana"/>
          <w:color w:val="000000"/>
          <w:sz w:val="20"/>
          <w:szCs w:val="20"/>
        </w:rPr>
        <w:t>/08</w:t>
      </w:r>
      <w:r w:rsidR="00AF2511" w:rsidRPr="007D785E">
        <w:rPr>
          <w:rFonts w:ascii="Verdana" w:hAnsi="Verdana"/>
          <w:color w:val="000000"/>
          <w:sz w:val="20"/>
          <w:szCs w:val="20"/>
        </w:rPr>
        <w:t>/2025</w:t>
      </w:r>
      <w:r w:rsidR="004D534E" w:rsidRPr="007D785E">
        <w:rPr>
          <w:rFonts w:ascii="Verdana" w:hAnsi="Verdana"/>
          <w:color w:val="000000"/>
          <w:sz w:val="20"/>
          <w:szCs w:val="20"/>
        </w:rPr>
        <w:t xml:space="preserve"> au</w:t>
      </w:r>
      <w:r w:rsidR="00BC53D1" w:rsidRPr="007D785E">
        <w:rPr>
          <w:rFonts w:ascii="Verdana" w:hAnsi="Verdana"/>
          <w:color w:val="000000"/>
          <w:sz w:val="20"/>
          <w:szCs w:val="20"/>
        </w:rPr>
        <w:t xml:space="preserve"> </w:t>
      </w:r>
      <w:r w:rsidR="00C96526">
        <w:rPr>
          <w:rFonts w:ascii="Verdana" w:hAnsi="Verdana"/>
          <w:color w:val="000000"/>
          <w:sz w:val="20"/>
          <w:szCs w:val="20"/>
        </w:rPr>
        <w:t>02/09</w:t>
      </w:r>
      <w:r w:rsidR="00AF2511" w:rsidRPr="007D785E">
        <w:rPr>
          <w:rFonts w:ascii="Verdana" w:hAnsi="Verdana"/>
          <w:color w:val="000000"/>
          <w:sz w:val="20"/>
          <w:szCs w:val="20"/>
        </w:rPr>
        <w:t>/2025</w:t>
      </w:r>
      <w:r w:rsidR="00F23757" w:rsidRPr="007D785E">
        <w:rPr>
          <w:rFonts w:ascii="Verdana" w:hAnsi="Verdana"/>
          <w:color w:val="000000"/>
          <w:sz w:val="20"/>
          <w:szCs w:val="20"/>
        </w:rPr>
        <w:t xml:space="preserve"> </w:t>
      </w:r>
      <w:r w:rsidR="00AF2511" w:rsidRPr="007D785E">
        <w:rPr>
          <w:rFonts w:ascii="Verdana" w:hAnsi="Verdana"/>
          <w:color w:val="000000"/>
          <w:sz w:val="20"/>
          <w:szCs w:val="20"/>
        </w:rPr>
        <w:t>de</w:t>
      </w:r>
      <w:r w:rsidR="00F23757" w:rsidRPr="007D785E">
        <w:rPr>
          <w:rFonts w:ascii="Verdana" w:hAnsi="Verdana"/>
          <w:color w:val="000000"/>
          <w:sz w:val="20"/>
          <w:szCs w:val="20"/>
        </w:rPr>
        <w:t xml:space="preserve"> 10</w:t>
      </w:r>
      <w:r w:rsidR="00591849" w:rsidRPr="007D785E">
        <w:rPr>
          <w:rFonts w:ascii="Verdana" w:hAnsi="Verdana"/>
          <w:color w:val="000000"/>
          <w:sz w:val="20"/>
          <w:szCs w:val="20"/>
        </w:rPr>
        <w:t>h00</w:t>
      </w:r>
      <w:r w:rsidR="00AF2511" w:rsidRPr="007D785E">
        <w:rPr>
          <w:rFonts w:ascii="Verdana" w:hAnsi="Verdana"/>
          <w:color w:val="000000"/>
          <w:sz w:val="20"/>
          <w:szCs w:val="20"/>
        </w:rPr>
        <w:t xml:space="preserve"> à</w:t>
      </w:r>
      <w:r w:rsidR="00AF2511">
        <w:rPr>
          <w:rFonts w:ascii="Verdana" w:hAnsi="Verdana"/>
          <w:color w:val="000000"/>
          <w:sz w:val="20"/>
          <w:szCs w:val="20"/>
        </w:rPr>
        <w:t xml:space="preserve"> 12heures</w:t>
      </w:r>
      <w:r w:rsidR="00621797">
        <w:rPr>
          <w:rFonts w:ascii="Verdana" w:hAnsi="Verdana"/>
          <w:color w:val="000000"/>
          <w:sz w:val="20"/>
          <w:szCs w:val="20"/>
        </w:rPr>
        <w:t>.</w:t>
      </w:r>
    </w:p>
    <w:p w:rsidR="00C1440A" w:rsidRPr="00B57D8A" w:rsidRDefault="00C1440A" w:rsidP="00C1440A">
      <w:pPr>
        <w:autoSpaceDE w:val="0"/>
        <w:autoSpaceDN w:val="0"/>
        <w:adjustRightInd w:val="0"/>
        <w:rPr>
          <w:rFonts w:ascii="Verdana" w:hAnsi="Verdana"/>
          <w:color w:val="000000"/>
          <w:sz w:val="20"/>
          <w:szCs w:val="20"/>
        </w:rPr>
      </w:pPr>
      <w:r w:rsidRPr="00B57D8A">
        <w:rPr>
          <w:rFonts w:ascii="Verdana" w:hAnsi="Verdana"/>
          <w:color w:val="000000"/>
          <w:sz w:val="20"/>
          <w:szCs w:val="20"/>
        </w:rPr>
        <w:lastRenderedPageBreak/>
        <w:t>Une prise de rendez</w:t>
      </w:r>
      <w:r w:rsidR="008573EC">
        <w:rPr>
          <w:rFonts w:ascii="Verdana" w:hAnsi="Verdana"/>
          <w:color w:val="000000"/>
          <w:sz w:val="20"/>
          <w:szCs w:val="20"/>
        </w:rPr>
        <w:t xml:space="preserve">-vous préalable avec le service </w:t>
      </w:r>
      <w:r w:rsidR="008573EC" w:rsidRPr="008573EC">
        <w:rPr>
          <w:rFonts w:ascii="Verdana" w:hAnsi="Verdana"/>
          <w:color w:val="000000"/>
          <w:sz w:val="20"/>
          <w:szCs w:val="20"/>
        </w:rPr>
        <w:t>Plate-forme de service Assurés</w:t>
      </w:r>
      <w:r w:rsidR="008573EC">
        <w:rPr>
          <w:rFonts w:ascii="Verdana" w:hAnsi="Verdana"/>
          <w:color w:val="000000"/>
          <w:sz w:val="20"/>
          <w:szCs w:val="20"/>
        </w:rPr>
        <w:t xml:space="preserve"> (PFS) </w:t>
      </w:r>
      <w:proofErr w:type="spellStart"/>
      <w:r w:rsidR="008573EC">
        <w:rPr>
          <w:rFonts w:ascii="Verdana" w:hAnsi="Verdana"/>
          <w:color w:val="000000"/>
          <w:sz w:val="20"/>
          <w:szCs w:val="20"/>
        </w:rPr>
        <w:t>Gopal</w:t>
      </w:r>
      <w:proofErr w:type="spellEnd"/>
      <w:r w:rsidR="00092878">
        <w:rPr>
          <w:rFonts w:ascii="Verdana" w:hAnsi="Verdana"/>
          <w:color w:val="000000"/>
          <w:sz w:val="20"/>
          <w:szCs w:val="20"/>
        </w:rPr>
        <w:t xml:space="preserve"> de la CGSS </w:t>
      </w:r>
      <w:r w:rsidR="008573EC">
        <w:rPr>
          <w:rFonts w:ascii="Verdana" w:hAnsi="Verdana"/>
          <w:color w:val="000000"/>
          <w:sz w:val="20"/>
          <w:szCs w:val="20"/>
        </w:rPr>
        <w:t xml:space="preserve">est nécessaire. Les personnes à contacter </w:t>
      </w:r>
      <w:r w:rsidR="00DE7E09">
        <w:rPr>
          <w:rFonts w:ascii="Verdana" w:hAnsi="Verdana"/>
          <w:color w:val="000000"/>
          <w:sz w:val="20"/>
          <w:szCs w:val="20"/>
        </w:rPr>
        <w:t>sont</w:t>
      </w:r>
      <w:r w:rsidRPr="00B57D8A">
        <w:rPr>
          <w:rFonts w:ascii="Verdana" w:hAnsi="Verdana"/>
          <w:color w:val="000000"/>
          <w:sz w:val="20"/>
          <w:szCs w:val="20"/>
        </w:rPr>
        <w:t xml:space="preserve"> :</w:t>
      </w:r>
    </w:p>
    <w:p w:rsidR="00C1440A" w:rsidRDefault="00C1440A" w:rsidP="00C1440A">
      <w:pPr>
        <w:autoSpaceDE w:val="0"/>
        <w:autoSpaceDN w:val="0"/>
        <w:adjustRightInd w:val="0"/>
        <w:rPr>
          <w:rFonts w:ascii="Verdana" w:hAnsi="Verdana"/>
          <w:color w:val="000000"/>
          <w:sz w:val="20"/>
          <w:szCs w:val="20"/>
        </w:rPr>
      </w:pPr>
    </w:p>
    <w:p w:rsidR="00C1440A" w:rsidRDefault="00C1440A" w:rsidP="00C1440A">
      <w:pPr>
        <w:autoSpaceDE w:val="0"/>
        <w:autoSpaceDN w:val="0"/>
        <w:adjustRightInd w:val="0"/>
        <w:rPr>
          <w:rFonts w:ascii="Verdana" w:hAnsi="Verdana"/>
          <w:b/>
          <w:color w:val="000000"/>
          <w:sz w:val="20"/>
          <w:szCs w:val="20"/>
        </w:rPr>
      </w:pPr>
    </w:p>
    <w:tbl>
      <w:tblPr>
        <w:tblStyle w:val="Grilledutableau"/>
        <w:tblW w:w="95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8"/>
        <w:gridCol w:w="6693"/>
      </w:tblGrid>
      <w:tr w:rsidR="00C1440A" w:rsidTr="009C65CC">
        <w:trPr>
          <w:trHeight w:val="138"/>
        </w:trPr>
        <w:tc>
          <w:tcPr>
            <w:tcW w:w="2858" w:type="dxa"/>
          </w:tcPr>
          <w:p w:rsidR="00C1440A" w:rsidRDefault="00DE3973" w:rsidP="00A61A43">
            <w:pPr>
              <w:autoSpaceDE w:val="0"/>
              <w:autoSpaceDN w:val="0"/>
              <w:adjustRightInd w:val="0"/>
              <w:rPr>
                <w:rFonts w:ascii="Verdana" w:hAnsi="Verdana"/>
                <w:color w:val="000000"/>
                <w:sz w:val="20"/>
                <w:szCs w:val="20"/>
              </w:rPr>
            </w:pPr>
            <w:r>
              <w:rPr>
                <w:rFonts w:ascii="Verdana" w:hAnsi="Verdana"/>
                <w:noProof/>
                <w:color w:val="000000"/>
                <w:sz w:val="20"/>
                <w:szCs w:val="20"/>
              </w:rPr>
              <mc:AlternateContent>
                <mc:Choice Requires="wps">
                  <w:drawing>
                    <wp:anchor distT="0" distB="0" distL="114300" distR="114300" simplePos="0" relativeHeight="251659264" behindDoc="0" locked="0" layoutInCell="1" allowOverlap="1" wp14:anchorId="7B230C18" wp14:editId="0A93ECFB">
                      <wp:simplePos x="0" y="0"/>
                      <wp:positionH relativeFrom="column">
                        <wp:posOffset>1420734</wp:posOffset>
                      </wp:positionH>
                      <wp:positionV relativeFrom="paragraph">
                        <wp:posOffset>-43815</wp:posOffset>
                      </wp:positionV>
                      <wp:extent cx="323850" cy="600075"/>
                      <wp:effectExtent l="0" t="0" r="19050" b="28575"/>
                      <wp:wrapNone/>
                      <wp:docPr id="1" name="Accolade ouvrante 1"/>
                      <wp:cNvGraphicFramePr/>
                      <a:graphic xmlns:a="http://schemas.openxmlformats.org/drawingml/2006/main">
                        <a:graphicData uri="http://schemas.microsoft.com/office/word/2010/wordprocessingShape">
                          <wps:wsp>
                            <wps:cNvSpPr/>
                            <wps:spPr>
                              <a:xfrm>
                                <a:off x="0" y="0"/>
                                <a:ext cx="323850" cy="600075"/>
                              </a:xfrm>
                              <a:prstGeom prst="lef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E224D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ccolade ouvrante 1" o:spid="_x0000_s1026" type="#_x0000_t87" style="position:absolute;margin-left:111.85pt;margin-top:-3.45pt;width:2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" adj="971" strokecolor="#4a7ebb"/>
                  </w:pict>
                </mc:Fallback>
              </mc:AlternateContent>
            </w:r>
          </w:p>
          <w:p w:rsidR="00C1440A" w:rsidRDefault="006F6A96" w:rsidP="00DE3973">
            <w:pPr>
              <w:autoSpaceDE w:val="0"/>
              <w:autoSpaceDN w:val="0"/>
              <w:adjustRightInd w:val="0"/>
              <w:rPr>
                <w:rFonts w:ascii="Verdana" w:hAnsi="Verdana"/>
                <w:b/>
                <w:color w:val="000000"/>
                <w:sz w:val="20"/>
                <w:szCs w:val="20"/>
              </w:rPr>
            </w:pPr>
            <w:r>
              <w:rPr>
                <w:rFonts w:ascii="Verdana" w:hAnsi="Verdana"/>
                <w:color w:val="000000"/>
                <w:sz w:val="20"/>
                <w:szCs w:val="20"/>
              </w:rPr>
              <w:t xml:space="preserve">Ecrire aux </w:t>
            </w:r>
            <w:r w:rsidR="00DE3973">
              <w:rPr>
                <w:rFonts w:ascii="Verdana" w:hAnsi="Verdana"/>
                <w:color w:val="000000"/>
                <w:sz w:val="20"/>
                <w:szCs w:val="20"/>
              </w:rPr>
              <w:t>3</w:t>
            </w:r>
            <w:r w:rsidR="00C1440A">
              <w:rPr>
                <w:rFonts w:ascii="Verdana" w:hAnsi="Verdana"/>
                <w:color w:val="000000"/>
                <w:sz w:val="20"/>
                <w:szCs w:val="20"/>
              </w:rPr>
              <w:t xml:space="preserve"> adresses</w:t>
            </w:r>
          </w:p>
        </w:tc>
        <w:tc>
          <w:tcPr>
            <w:tcW w:w="6693" w:type="dxa"/>
          </w:tcPr>
          <w:p w:rsidR="00C1440A" w:rsidRDefault="00DE3973" w:rsidP="00A61A43">
            <w:pPr>
              <w:autoSpaceDE w:val="0"/>
              <w:autoSpaceDN w:val="0"/>
              <w:adjustRightInd w:val="0"/>
              <w:rPr>
                <w:rStyle w:val="Lienhypertexte"/>
                <w:rFonts w:ascii="Verdana" w:hAnsi="Verdana"/>
                <w:sz w:val="20"/>
                <w:szCs w:val="20"/>
              </w:rPr>
            </w:pPr>
            <w:r w:rsidRPr="00DE3973">
              <w:rPr>
                <w:rFonts w:ascii="Verdana" w:hAnsi="Verdana"/>
                <w:color w:val="000000"/>
                <w:sz w:val="20"/>
                <w:szCs w:val="20"/>
              </w:rPr>
              <w:t>Joseph RODEF</w:t>
            </w:r>
            <w:r>
              <w:rPr>
                <w:rFonts w:ascii="Verdana" w:hAnsi="Verdana"/>
                <w:color w:val="000000"/>
                <w:sz w:val="20"/>
                <w:szCs w:val="20"/>
              </w:rPr>
              <w:t xml:space="preserve"> </w:t>
            </w:r>
            <w:r w:rsidR="00C1440A" w:rsidRPr="00B57D8A">
              <w:rPr>
                <w:rFonts w:ascii="Verdana" w:hAnsi="Verdana"/>
                <w:color w:val="000000"/>
                <w:sz w:val="20"/>
                <w:szCs w:val="20"/>
              </w:rPr>
              <w:t xml:space="preserve"> : </w:t>
            </w:r>
            <w:r>
              <w:rPr>
                <w:rFonts w:ascii="Verdana" w:hAnsi="Verdana"/>
                <w:color w:val="0000FF"/>
                <w:sz w:val="20"/>
                <w:szCs w:val="20"/>
                <w:u w:val="single"/>
              </w:rPr>
              <w:t>joseph</w:t>
            </w:r>
            <w:hyperlink r:id="rId12" w:history="1">
              <w:r w:rsidRPr="009B245B">
                <w:rPr>
                  <w:rStyle w:val="Lienhypertexte"/>
                  <w:rFonts w:ascii="Verdana" w:hAnsi="Verdana"/>
                  <w:sz w:val="20"/>
                  <w:szCs w:val="20"/>
                </w:rPr>
                <w:t>.rodef@cgss-guadeloupe.fr</w:t>
              </w:r>
            </w:hyperlink>
          </w:p>
          <w:p w:rsidR="00C1440A" w:rsidRDefault="00DE3973" w:rsidP="00A61A43">
            <w:pPr>
              <w:autoSpaceDE w:val="0"/>
              <w:autoSpaceDN w:val="0"/>
              <w:adjustRightInd w:val="0"/>
              <w:jc w:val="left"/>
              <w:rPr>
                <w:rFonts w:ascii="Verdana" w:hAnsi="Verdana"/>
                <w:color w:val="0000FF"/>
                <w:sz w:val="20"/>
                <w:szCs w:val="20"/>
                <w:u w:val="single"/>
              </w:rPr>
            </w:pPr>
            <w:r>
              <w:rPr>
                <w:rFonts w:ascii="Verdana" w:hAnsi="Verdana"/>
                <w:color w:val="000000"/>
                <w:sz w:val="20"/>
                <w:szCs w:val="20"/>
              </w:rPr>
              <w:t>Dominique ATEXIDE</w:t>
            </w:r>
            <w:r w:rsidR="00C1440A" w:rsidRPr="00B57D8A">
              <w:rPr>
                <w:rFonts w:ascii="Verdana" w:hAnsi="Verdana"/>
                <w:color w:val="000000"/>
                <w:sz w:val="20"/>
                <w:szCs w:val="20"/>
              </w:rPr>
              <w:t xml:space="preserve">: </w:t>
            </w:r>
            <w:hyperlink r:id="rId13" w:history="1">
              <w:r w:rsidRPr="009B245B">
                <w:rPr>
                  <w:rStyle w:val="Lienhypertexte"/>
                  <w:rFonts w:ascii="Verdana" w:hAnsi="Verdana"/>
                  <w:sz w:val="20"/>
                  <w:szCs w:val="20"/>
                </w:rPr>
                <w:t>dominique.atexide@cgss-guadeloupe.fr</w:t>
              </w:r>
            </w:hyperlink>
          </w:p>
          <w:p w:rsidR="00DE3973" w:rsidRPr="00DE3973" w:rsidRDefault="00DE3973" w:rsidP="00A61A43">
            <w:pPr>
              <w:autoSpaceDE w:val="0"/>
              <w:autoSpaceDN w:val="0"/>
              <w:adjustRightInd w:val="0"/>
              <w:jc w:val="left"/>
              <w:rPr>
                <w:rFonts w:ascii="Verdana" w:hAnsi="Verdana"/>
                <w:sz w:val="20"/>
                <w:szCs w:val="20"/>
              </w:rPr>
            </w:pPr>
            <w:r w:rsidRPr="00DE3973">
              <w:rPr>
                <w:rFonts w:ascii="Verdana" w:hAnsi="Verdana"/>
                <w:sz w:val="20"/>
                <w:szCs w:val="20"/>
              </w:rPr>
              <w:t>Véronique</w:t>
            </w:r>
            <w:r>
              <w:rPr>
                <w:rFonts w:ascii="Verdana" w:hAnsi="Verdana"/>
                <w:sz w:val="20"/>
                <w:szCs w:val="20"/>
              </w:rPr>
              <w:t xml:space="preserve"> </w:t>
            </w:r>
            <w:r w:rsidRPr="00DE3973">
              <w:rPr>
                <w:rFonts w:ascii="Verdana" w:hAnsi="Verdana"/>
                <w:sz w:val="20"/>
                <w:szCs w:val="20"/>
              </w:rPr>
              <w:t>LACROSSE</w:t>
            </w:r>
            <w:r>
              <w:rPr>
                <w:rFonts w:ascii="Verdana" w:hAnsi="Verdana"/>
                <w:sz w:val="20"/>
                <w:szCs w:val="20"/>
              </w:rPr>
              <w:t> :</w:t>
            </w:r>
            <w:r w:rsidR="009C65CC">
              <w:rPr>
                <w:rFonts w:ascii="Verdana" w:hAnsi="Verdana"/>
                <w:sz w:val="20"/>
                <w:szCs w:val="20"/>
              </w:rPr>
              <w:t xml:space="preserve"> </w:t>
            </w:r>
            <w:r w:rsidRPr="009C65CC">
              <w:rPr>
                <w:rFonts w:ascii="Verdana" w:hAnsi="Verdana"/>
                <w:color w:val="0000FF"/>
                <w:sz w:val="20"/>
                <w:szCs w:val="20"/>
                <w:u w:val="single"/>
              </w:rPr>
              <w:t>veronique.lacrosse@cgss-guadeloupe</w:t>
            </w:r>
            <w:r w:rsidR="009C65CC" w:rsidRPr="009C65CC">
              <w:rPr>
                <w:rFonts w:ascii="Verdana" w:hAnsi="Verdana"/>
                <w:color w:val="0000FF"/>
                <w:sz w:val="20"/>
                <w:szCs w:val="20"/>
                <w:u w:val="single"/>
              </w:rPr>
              <w:t>.fr</w:t>
            </w:r>
          </w:p>
          <w:p w:rsidR="00DE3973" w:rsidRDefault="009C65CC" w:rsidP="00A61A43">
            <w:pPr>
              <w:autoSpaceDE w:val="0"/>
              <w:autoSpaceDN w:val="0"/>
              <w:adjustRightInd w:val="0"/>
              <w:jc w:val="left"/>
              <w:rPr>
                <w:rFonts w:ascii="Verdana" w:hAnsi="Verdana"/>
                <w:color w:val="000000"/>
                <w:sz w:val="20"/>
                <w:szCs w:val="20"/>
              </w:rPr>
            </w:pPr>
            <w:r>
              <w:rPr>
                <w:rFonts w:ascii="Verdana" w:hAnsi="Verdana"/>
                <w:color w:val="000000"/>
                <w:sz w:val="20"/>
                <w:szCs w:val="20"/>
              </w:rPr>
              <w:t xml:space="preserve"> </w:t>
            </w:r>
          </w:p>
          <w:p w:rsidR="00C1440A" w:rsidRPr="007B4E26" w:rsidRDefault="00C1440A" w:rsidP="006F6A96">
            <w:pPr>
              <w:autoSpaceDE w:val="0"/>
              <w:autoSpaceDN w:val="0"/>
              <w:adjustRightInd w:val="0"/>
              <w:jc w:val="left"/>
              <w:rPr>
                <w:rFonts w:ascii="Verdana" w:hAnsi="Verdana"/>
                <w:color w:val="000000"/>
                <w:sz w:val="20"/>
                <w:szCs w:val="20"/>
              </w:rPr>
            </w:pPr>
          </w:p>
        </w:tc>
      </w:tr>
      <w:tr w:rsidR="000B74EF" w:rsidTr="009C65CC">
        <w:trPr>
          <w:trHeight w:val="114"/>
        </w:trPr>
        <w:tc>
          <w:tcPr>
            <w:tcW w:w="2858" w:type="dxa"/>
          </w:tcPr>
          <w:p w:rsidR="000B74EF" w:rsidRDefault="000B74EF" w:rsidP="00A61A43">
            <w:pPr>
              <w:autoSpaceDE w:val="0"/>
              <w:autoSpaceDN w:val="0"/>
              <w:adjustRightInd w:val="0"/>
              <w:rPr>
                <w:rFonts w:ascii="Verdana" w:hAnsi="Verdana"/>
                <w:color w:val="000000"/>
                <w:sz w:val="20"/>
                <w:szCs w:val="20"/>
              </w:rPr>
            </w:pPr>
          </w:p>
        </w:tc>
        <w:tc>
          <w:tcPr>
            <w:tcW w:w="6693" w:type="dxa"/>
          </w:tcPr>
          <w:p w:rsidR="000B74EF" w:rsidRDefault="000B74EF" w:rsidP="00A61A43">
            <w:pPr>
              <w:autoSpaceDE w:val="0"/>
              <w:autoSpaceDN w:val="0"/>
              <w:adjustRightInd w:val="0"/>
              <w:rPr>
                <w:rFonts w:ascii="Verdana" w:hAnsi="Verdana"/>
                <w:color w:val="000000"/>
                <w:sz w:val="20"/>
                <w:szCs w:val="20"/>
              </w:rPr>
            </w:pPr>
          </w:p>
        </w:tc>
      </w:tr>
    </w:tbl>
    <w:p w:rsidR="002F39AA" w:rsidRPr="00257ABE" w:rsidRDefault="002F39AA" w:rsidP="002F39AA">
      <w:pPr>
        <w:autoSpaceDE w:val="0"/>
        <w:autoSpaceDN w:val="0"/>
        <w:adjustRightInd w:val="0"/>
        <w:rPr>
          <w:rFonts w:ascii="Verdana" w:hAnsi="Verdana"/>
          <w:b/>
          <w:color w:val="000000"/>
          <w:sz w:val="20"/>
          <w:szCs w:val="20"/>
          <w:u w:val="single"/>
        </w:rPr>
      </w:pPr>
      <w:r w:rsidRPr="00257ABE">
        <w:rPr>
          <w:rFonts w:ascii="Verdana" w:hAnsi="Verdana"/>
          <w:color w:val="000000"/>
          <w:sz w:val="20"/>
          <w:szCs w:val="20"/>
        </w:rPr>
        <w:t xml:space="preserve">Afin d’éviter toute contestation ultérieure, l’opérateur économique n’ayant pas effectué la visite obligatoire, devra attester sur l’honneur avoir une </w:t>
      </w:r>
      <w:r w:rsidRPr="00257ABE">
        <w:rPr>
          <w:rFonts w:ascii="Verdana" w:hAnsi="Verdana"/>
          <w:b/>
          <w:color w:val="000000"/>
          <w:sz w:val="20"/>
          <w:szCs w:val="20"/>
          <w:u w:val="single"/>
        </w:rPr>
        <w:t>parfaite connaissance d</w:t>
      </w:r>
      <w:r>
        <w:rPr>
          <w:rFonts w:ascii="Verdana" w:hAnsi="Verdana"/>
          <w:b/>
          <w:color w:val="000000"/>
          <w:sz w:val="20"/>
          <w:szCs w:val="20"/>
          <w:u w:val="single"/>
        </w:rPr>
        <w:t>es</w:t>
      </w:r>
      <w:r w:rsidRPr="00257ABE">
        <w:rPr>
          <w:rFonts w:ascii="Verdana" w:hAnsi="Verdana"/>
          <w:b/>
          <w:color w:val="000000"/>
          <w:sz w:val="20"/>
          <w:szCs w:val="20"/>
          <w:u w:val="single"/>
        </w:rPr>
        <w:t xml:space="preserve"> site</w:t>
      </w:r>
      <w:r>
        <w:rPr>
          <w:rFonts w:ascii="Verdana" w:hAnsi="Verdana"/>
          <w:b/>
          <w:color w:val="000000"/>
          <w:sz w:val="20"/>
          <w:szCs w:val="20"/>
          <w:u w:val="single"/>
        </w:rPr>
        <w:t>s</w:t>
      </w:r>
      <w:r w:rsidRPr="00257ABE">
        <w:rPr>
          <w:rFonts w:ascii="Verdana" w:hAnsi="Verdana"/>
          <w:b/>
          <w:color w:val="000000"/>
          <w:sz w:val="20"/>
          <w:szCs w:val="20"/>
          <w:u w:val="single"/>
        </w:rPr>
        <w:t xml:space="preserve"> et en apporter la preuve </w:t>
      </w:r>
      <w:r w:rsidRPr="00257ABE">
        <w:rPr>
          <w:rFonts w:ascii="Verdana" w:hAnsi="Verdana"/>
          <w:color w:val="000000"/>
          <w:sz w:val="20"/>
          <w:szCs w:val="20"/>
        </w:rPr>
        <w:t>: notamment en fournissant une attestation de visite renseignée lors de précédente consu</w:t>
      </w:r>
      <w:r w:rsidR="00AA4DF4">
        <w:rPr>
          <w:rFonts w:ascii="Verdana" w:hAnsi="Verdana"/>
          <w:color w:val="000000"/>
          <w:sz w:val="20"/>
          <w:szCs w:val="20"/>
        </w:rPr>
        <w:t>ltation</w:t>
      </w:r>
      <w:r w:rsidRPr="00257ABE">
        <w:rPr>
          <w:rFonts w:ascii="Verdana" w:hAnsi="Verdana"/>
          <w:color w:val="000000"/>
          <w:sz w:val="20"/>
          <w:szCs w:val="20"/>
        </w:rPr>
        <w:t xml:space="preserve">. </w:t>
      </w:r>
    </w:p>
    <w:p w:rsidR="002F39AA" w:rsidRPr="00257ABE" w:rsidRDefault="002F39AA" w:rsidP="002F39AA">
      <w:pPr>
        <w:autoSpaceDE w:val="0"/>
        <w:autoSpaceDN w:val="0"/>
        <w:adjustRightInd w:val="0"/>
        <w:rPr>
          <w:rFonts w:ascii="Verdana" w:hAnsi="Verdana"/>
          <w:color w:val="000000"/>
          <w:sz w:val="20"/>
          <w:szCs w:val="20"/>
        </w:rPr>
      </w:pPr>
    </w:p>
    <w:p w:rsidR="002F39AA" w:rsidRPr="00257ABE" w:rsidRDefault="002F39AA" w:rsidP="00A30D07">
      <w:pPr>
        <w:autoSpaceDE w:val="0"/>
        <w:autoSpaceDN w:val="0"/>
        <w:adjustRightInd w:val="0"/>
        <w:rPr>
          <w:rFonts w:ascii="Verdana" w:hAnsi="Verdana"/>
          <w:color w:val="000000"/>
          <w:sz w:val="20"/>
          <w:szCs w:val="20"/>
        </w:rPr>
      </w:pPr>
      <w:r w:rsidRPr="00257ABE">
        <w:rPr>
          <w:rFonts w:ascii="Verdana" w:hAnsi="Verdana"/>
          <w:color w:val="000000"/>
          <w:sz w:val="20"/>
          <w:szCs w:val="20"/>
        </w:rPr>
        <w:t>Les questions éventuelles seront adressées par écrit selon les modalités indiquées à l’</w:t>
      </w:r>
      <w:r>
        <w:rPr>
          <w:rFonts w:ascii="Verdana" w:hAnsi="Verdana"/>
          <w:color w:val="000000"/>
          <w:sz w:val="20"/>
          <w:szCs w:val="20"/>
        </w:rPr>
        <w:fldChar w:fldCharType="begin"/>
      </w:r>
      <w:r>
        <w:rPr>
          <w:rFonts w:ascii="Verdana" w:hAnsi="Verdana"/>
          <w:color w:val="000000"/>
          <w:sz w:val="20"/>
          <w:szCs w:val="20"/>
        </w:rPr>
        <w:instrText xml:space="preserve"> REF _Ref5635788 \r \h </w:instrText>
      </w:r>
      <w:r>
        <w:rPr>
          <w:rFonts w:ascii="Verdana" w:hAnsi="Verdana"/>
          <w:color w:val="000000"/>
          <w:sz w:val="20"/>
          <w:szCs w:val="20"/>
        </w:rPr>
      </w:r>
      <w:r>
        <w:rPr>
          <w:rFonts w:ascii="Verdana" w:hAnsi="Verdana"/>
          <w:color w:val="000000"/>
          <w:sz w:val="20"/>
          <w:szCs w:val="20"/>
        </w:rPr>
        <w:fldChar w:fldCharType="separate"/>
      </w:r>
      <w:r>
        <w:rPr>
          <w:rFonts w:ascii="Verdana" w:hAnsi="Verdana"/>
          <w:color w:val="000000"/>
          <w:sz w:val="20"/>
          <w:szCs w:val="20"/>
        </w:rPr>
        <w:t>ARTICLE 1</w:t>
      </w:r>
      <w:r w:rsidR="003D6584">
        <w:rPr>
          <w:rFonts w:ascii="Verdana" w:hAnsi="Verdana"/>
          <w:color w:val="000000"/>
          <w:sz w:val="20"/>
          <w:szCs w:val="20"/>
        </w:rPr>
        <w:t>5</w:t>
      </w:r>
      <w:r>
        <w:rPr>
          <w:rFonts w:ascii="Verdana" w:hAnsi="Verdana"/>
          <w:color w:val="000000"/>
          <w:sz w:val="20"/>
          <w:szCs w:val="20"/>
        </w:rPr>
        <w:t>-</w:t>
      </w:r>
      <w:r>
        <w:rPr>
          <w:rFonts w:ascii="Verdana" w:hAnsi="Verdana"/>
          <w:color w:val="000000"/>
          <w:sz w:val="20"/>
          <w:szCs w:val="20"/>
        </w:rPr>
        <w:fldChar w:fldCharType="end"/>
      </w:r>
      <w:r w:rsidRPr="00257ABE">
        <w:rPr>
          <w:rFonts w:ascii="Verdana" w:hAnsi="Verdana"/>
          <w:color w:val="000000"/>
          <w:sz w:val="20"/>
          <w:szCs w:val="20"/>
        </w:rPr>
        <w:t xml:space="preserve"> du présent RC.</w:t>
      </w:r>
    </w:p>
    <w:p w:rsidR="002D1AF3" w:rsidRPr="00257ABE" w:rsidRDefault="002A4AA8" w:rsidP="00F517D4">
      <w:pPr>
        <w:pStyle w:val="Titre1"/>
      </w:pPr>
      <w:bookmarkStart w:id="110" w:name="_Toc202251422"/>
      <w:r w:rsidRPr="00257ABE">
        <w:t>C</w:t>
      </w:r>
      <w:r w:rsidR="00886D4F" w:rsidRPr="00257ABE">
        <w:t>ondition</w:t>
      </w:r>
      <w:r w:rsidRPr="00257ABE">
        <w:t>S</w:t>
      </w:r>
      <w:r w:rsidR="00886D4F" w:rsidRPr="00257ABE">
        <w:t xml:space="preserve"> d’examen candidatures et offres</w:t>
      </w:r>
      <w:bookmarkStart w:id="111" w:name="_GoBack"/>
      <w:bookmarkEnd w:id="110"/>
      <w:bookmarkEnd w:id="111"/>
    </w:p>
    <w:p w:rsidR="008066ED" w:rsidRPr="00257ABE" w:rsidRDefault="008066ED" w:rsidP="002D6D8F">
      <w:pPr>
        <w:pStyle w:val="Titre2"/>
      </w:pPr>
      <w:bookmarkStart w:id="112" w:name="_Toc421022979"/>
      <w:bookmarkStart w:id="113" w:name="_Toc421024267"/>
      <w:bookmarkStart w:id="114" w:name="_Toc421025219"/>
      <w:bookmarkStart w:id="115" w:name="_Toc424222185"/>
      <w:bookmarkStart w:id="116" w:name="_Toc425334854"/>
      <w:bookmarkStart w:id="117" w:name="_Toc427663334"/>
      <w:bookmarkStart w:id="118" w:name="_Toc441754385"/>
      <w:bookmarkStart w:id="119" w:name="_Toc441757775"/>
      <w:bookmarkStart w:id="120" w:name="_Toc452535268"/>
      <w:bookmarkStart w:id="121" w:name="_Toc458756189"/>
      <w:r w:rsidRPr="00257ABE">
        <w:t>candidatures</w:t>
      </w:r>
      <w:bookmarkEnd w:id="112"/>
      <w:bookmarkEnd w:id="113"/>
      <w:bookmarkEnd w:id="114"/>
      <w:bookmarkEnd w:id="115"/>
      <w:bookmarkEnd w:id="116"/>
      <w:bookmarkEnd w:id="117"/>
      <w:bookmarkEnd w:id="118"/>
      <w:bookmarkEnd w:id="119"/>
      <w:bookmarkEnd w:id="120"/>
      <w:bookmarkEnd w:id="121"/>
    </w:p>
    <w:p w:rsidR="008D76EC" w:rsidRDefault="008D76EC" w:rsidP="008D76EC">
      <w:pPr>
        <w:rPr>
          <w:rFonts w:ascii="Verdana" w:hAnsi="Verdana" w:cs="Arial"/>
          <w:sz w:val="20"/>
          <w:szCs w:val="20"/>
        </w:rPr>
      </w:pPr>
      <w:bookmarkStart w:id="122" w:name="_Toc421022980"/>
      <w:bookmarkStart w:id="123" w:name="_Toc421024268"/>
      <w:bookmarkStart w:id="124" w:name="_Toc421025220"/>
      <w:bookmarkStart w:id="125" w:name="_Toc424222186"/>
      <w:bookmarkStart w:id="126" w:name="_Toc425334855"/>
      <w:bookmarkStart w:id="127" w:name="_Toc427663335"/>
      <w:bookmarkStart w:id="128" w:name="_Toc441754386"/>
      <w:bookmarkStart w:id="129" w:name="_Toc441757776"/>
      <w:bookmarkStart w:id="130" w:name="_Toc452535269"/>
      <w:bookmarkStart w:id="131" w:name="_Toc458756190"/>
      <w:r w:rsidRPr="00257ABE">
        <w:rPr>
          <w:rFonts w:ascii="Verdana" w:hAnsi="Verdana" w:cs="Arial"/>
          <w:sz w:val="20"/>
          <w:szCs w:val="20"/>
        </w:rPr>
        <w:t xml:space="preserve">En application </w:t>
      </w:r>
      <w:r w:rsidR="00EA707F" w:rsidRPr="00257ABE">
        <w:rPr>
          <w:rFonts w:ascii="Verdana" w:hAnsi="Verdana"/>
          <w:sz w:val="20"/>
          <w:szCs w:val="20"/>
          <w:shd w:val="clear" w:color="auto" w:fill="FFFFFF"/>
        </w:rPr>
        <w:t>l’article R.2144-3 du code de la commande publique</w:t>
      </w:r>
      <w:r w:rsidRPr="00257ABE">
        <w:rPr>
          <w:rFonts w:ascii="Verdana" w:hAnsi="Verdana" w:cs="Arial"/>
          <w:sz w:val="20"/>
          <w:szCs w:val="20"/>
        </w:rPr>
        <w:t>, l’appréciation</w:t>
      </w:r>
      <w:r w:rsidR="00716086">
        <w:rPr>
          <w:rFonts w:ascii="Verdana" w:hAnsi="Verdana" w:cs="Arial"/>
          <w:sz w:val="20"/>
          <w:szCs w:val="20"/>
        </w:rPr>
        <w:t xml:space="preserve"> de l’aptitude à exercer l’activité professionnelle, </w:t>
      </w:r>
      <w:r w:rsidR="005D4033">
        <w:rPr>
          <w:rFonts w:ascii="Verdana" w:hAnsi="Verdana" w:cs="Arial"/>
          <w:sz w:val="20"/>
          <w:szCs w:val="20"/>
        </w:rPr>
        <w:t>des</w:t>
      </w:r>
      <w:r w:rsidR="005D2191">
        <w:rPr>
          <w:rFonts w:ascii="Verdana" w:hAnsi="Verdana" w:cs="Arial"/>
          <w:sz w:val="20"/>
          <w:szCs w:val="20"/>
        </w:rPr>
        <w:t xml:space="preserve"> </w:t>
      </w:r>
      <w:r w:rsidR="009674D8">
        <w:rPr>
          <w:rFonts w:ascii="Verdana" w:hAnsi="Verdana" w:cs="Arial"/>
          <w:sz w:val="20"/>
          <w:szCs w:val="20"/>
        </w:rPr>
        <w:t xml:space="preserve">capacités économique, financières, techniques </w:t>
      </w:r>
      <w:r w:rsidRPr="00257ABE">
        <w:rPr>
          <w:rFonts w:ascii="Verdana" w:hAnsi="Verdana" w:cs="Arial"/>
          <w:sz w:val="20"/>
          <w:szCs w:val="20"/>
        </w:rPr>
        <w:t xml:space="preserve">et professionnelles des candidats </w:t>
      </w:r>
      <w:r w:rsidR="00716086">
        <w:rPr>
          <w:rFonts w:ascii="Verdana" w:hAnsi="Verdana" w:cs="Arial"/>
          <w:sz w:val="20"/>
          <w:szCs w:val="20"/>
        </w:rPr>
        <w:t>se fera</w:t>
      </w:r>
      <w:r w:rsidRPr="00257ABE">
        <w:rPr>
          <w:rFonts w:ascii="Verdana" w:hAnsi="Verdana" w:cs="Arial"/>
          <w:sz w:val="20"/>
          <w:szCs w:val="20"/>
        </w:rPr>
        <w:t xml:space="preserve"> sur la base des éléments demandés conformément à l’arrêté du 2</w:t>
      </w:r>
      <w:r w:rsidR="00716086">
        <w:rPr>
          <w:rFonts w:ascii="Verdana" w:hAnsi="Verdana" w:cs="Arial"/>
          <w:sz w:val="20"/>
          <w:szCs w:val="20"/>
        </w:rPr>
        <w:t>2</w:t>
      </w:r>
      <w:r w:rsidR="00EE3F91">
        <w:rPr>
          <w:rFonts w:ascii="Verdana" w:hAnsi="Verdana" w:cs="Arial"/>
          <w:sz w:val="20"/>
          <w:szCs w:val="20"/>
        </w:rPr>
        <w:t xml:space="preserve"> mars 2019</w:t>
      </w:r>
      <w:r w:rsidRPr="00257ABE">
        <w:rPr>
          <w:rFonts w:ascii="Verdana" w:hAnsi="Verdana" w:cs="Arial"/>
          <w:sz w:val="20"/>
          <w:szCs w:val="20"/>
        </w:rPr>
        <w:t xml:space="preserve"> fixant la liste des renseignements et des documents pouvant être demandés aux candidats aux marchés publics.</w:t>
      </w:r>
    </w:p>
    <w:p w:rsidR="00E4492C" w:rsidRPr="00257ABE" w:rsidRDefault="00E4492C" w:rsidP="00E4492C">
      <w:pPr>
        <w:rPr>
          <w:rFonts w:ascii="Verdana" w:hAnsi="Verdana" w:cs="Arial"/>
          <w:sz w:val="20"/>
          <w:szCs w:val="20"/>
        </w:rPr>
      </w:pPr>
    </w:p>
    <w:p w:rsidR="008066ED" w:rsidRPr="00257ABE" w:rsidRDefault="00767FC8" w:rsidP="002D6D8F">
      <w:pPr>
        <w:pStyle w:val="Titre2"/>
      </w:pPr>
      <w:r w:rsidRPr="00257ABE">
        <w:t>offres</w:t>
      </w:r>
      <w:bookmarkEnd w:id="122"/>
      <w:bookmarkEnd w:id="123"/>
      <w:bookmarkEnd w:id="124"/>
      <w:bookmarkEnd w:id="125"/>
      <w:bookmarkEnd w:id="126"/>
      <w:bookmarkEnd w:id="127"/>
      <w:bookmarkEnd w:id="128"/>
      <w:bookmarkEnd w:id="129"/>
      <w:bookmarkEnd w:id="130"/>
      <w:bookmarkEnd w:id="131"/>
    </w:p>
    <w:p w:rsidR="00267D73" w:rsidRDefault="007924E2" w:rsidP="000D7A4F">
      <w:pPr>
        <w:rPr>
          <w:rFonts w:ascii="Verdana" w:hAnsi="Verdana"/>
          <w:sz w:val="20"/>
          <w:szCs w:val="20"/>
        </w:rPr>
      </w:pPr>
      <w:proofErr w:type="gramStart"/>
      <w:r>
        <w:rPr>
          <w:rFonts w:ascii="Verdana" w:hAnsi="Verdana"/>
          <w:sz w:val="20"/>
          <w:szCs w:val="20"/>
        </w:rPr>
        <w:t>pour</w:t>
      </w:r>
      <w:proofErr w:type="gramEnd"/>
      <w:r>
        <w:rPr>
          <w:rFonts w:ascii="Verdana" w:hAnsi="Verdana"/>
          <w:sz w:val="20"/>
          <w:szCs w:val="20"/>
        </w:rPr>
        <w:t xml:space="preserve"> chacun des lots, l</w:t>
      </w:r>
      <w:r w:rsidR="006048D5" w:rsidRPr="00257ABE">
        <w:rPr>
          <w:rFonts w:ascii="Verdana" w:hAnsi="Verdana"/>
          <w:sz w:val="20"/>
          <w:szCs w:val="20"/>
        </w:rPr>
        <w:t xml:space="preserve">e choix de l'offre économiquement la plus avantageuse </w:t>
      </w:r>
      <w:r w:rsidR="00810099" w:rsidRPr="00257ABE">
        <w:rPr>
          <w:rFonts w:ascii="Verdana" w:hAnsi="Verdana"/>
          <w:sz w:val="20"/>
          <w:szCs w:val="20"/>
        </w:rPr>
        <w:t>sera</w:t>
      </w:r>
      <w:r w:rsidR="006048D5" w:rsidRPr="00257ABE">
        <w:rPr>
          <w:rFonts w:ascii="Verdana" w:hAnsi="Verdana"/>
          <w:sz w:val="20"/>
          <w:szCs w:val="20"/>
        </w:rPr>
        <w:t xml:space="preserve"> </w:t>
      </w:r>
      <w:r w:rsidR="00CB4D3B" w:rsidRPr="00257ABE">
        <w:rPr>
          <w:rFonts w:ascii="Verdana" w:hAnsi="Verdana"/>
          <w:sz w:val="20"/>
          <w:szCs w:val="20"/>
        </w:rPr>
        <w:t>appréciée</w:t>
      </w:r>
      <w:r w:rsidR="006048D5" w:rsidRPr="00257ABE">
        <w:rPr>
          <w:rFonts w:ascii="Verdana" w:hAnsi="Verdana"/>
          <w:sz w:val="20"/>
          <w:szCs w:val="20"/>
        </w:rPr>
        <w:t xml:space="preserve"> en fonction des critères suivants avec leur pondération : </w:t>
      </w:r>
    </w:p>
    <w:p w:rsidR="00DA6D70" w:rsidRDefault="00DA6D70" w:rsidP="000D7A4F">
      <w:pPr>
        <w:rPr>
          <w:rFonts w:ascii="Verdana" w:hAnsi="Verdana"/>
          <w:sz w:val="20"/>
          <w:szCs w:val="20"/>
        </w:rPr>
      </w:pPr>
    </w:p>
    <w:p w:rsidR="00905608" w:rsidRPr="00C12F61" w:rsidRDefault="00905608" w:rsidP="00905608">
      <w:pPr>
        <w:rPr>
          <w:rFonts w:ascii="Verdana" w:hAnsi="Verdana"/>
          <w:sz w:val="14"/>
          <w:szCs w:val="14"/>
        </w:rPr>
      </w:pPr>
    </w:p>
    <w:p w:rsidR="00803F71" w:rsidRDefault="000865E7" w:rsidP="00803F71">
      <w:pPr>
        <w:pStyle w:val="Paragraphedeliste"/>
        <w:numPr>
          <w:ilvl w:val="0"/>
          <w:numId w:val="33"/>
        </w:numPr>
        <w:autoSpaceDE w:val="0"/>
        <w:autoSpaceDN w:val="0"/>
        <w:adjustRightInd w:val="0"/>
        <w:jc w:val="left"/>
        <w:rPr>
          <w:rFonts w:ascii="Verdana" w:hAnsi="Verdana"/>
          <w:b/>
          <w:bCs/>
          <w:sz w:val="20"/>
          <w:szCs w:val="20"/>
        </w:rPr>
      </w:pPr>
      <w:r>
        <w:rPr>
          <w:rFonts w:ascii="Verdana" w:hAnsi="Verdana"/>
          <w:b/>
          <w:bCs/>
          <w:sz w:val="20"/>
          <w:szCs w:val="20"/>
        </w:rPr>
        <w:t>Prix</w:t>
      </w:r>
      <w:r w:rsidR="00803F71" w:rsidRPr="00121F94">
        <w:rPr>
          <w:rFonts w:ascii="Verdana" w:hAnsi="Verdana"/>
          <w:b/>
          <w:bCs/>
          <w:sz w:val="20"/>
          <w:szCs w:val="20"/>
        </w:rPr>
        <w:t xml:space="preserve"> </w:t>
      </w:r>
      <w:r w:rsidR="001F670A">
        <w:rPr>
          <w:rFonts w:ascii="Verdana" w:hAnsi="Verdana"/>
          <w:b/>
          <w:bCs/>
          <w:sz w:val="20"/>
          <w:szCs w:val="20"/>
        </w:rPr>
        <w:t>5</w:t>
      </w:r>
      <w:r w:rsidR="00803F71" w:rsidRPr="00121F94">
        <w:rPr>
          <w:rFonts w:ascii="Verdana" w:hAnsi="Verdana"/>
          <w:b/>
          <w:bCs/>
          <w:sz w:val="20"/>
          <w:szCs w:val="20"/>
        </w:rPr>
        <w:t>0 %</w:t>
      </w:r>
    </w:p>
    <w:p w:rsidR="009E0D7D" w:rsidRPr="009E0D7D" w:rsidRDefault="009E0D7D" w:rsidP="009E0D7D">
      <w:pPr>
        <w:pStyle w:val="Paragraphedeliste"/>
        <w:autoSpaceDE w:val="0"/>
        <w:autoSpaceDN w:val="0"/>
        <w:adjustRightInd w:val="0"/>
        <w:jc w:val="left"/>
        <w:rPr>
          <w:rFonts w:ascii="Verdana" w:hAnsi="Verdana"/>
          <w:bCs/>
          <w:sz w:val="20"/>
          <w:szCs w:val="20"/>
        </w:rPr>
      </w:pPr>
      <w:r w:rsidRPr="009E0D7D">
        <w:rPr>
          <w:rFonts w:ascii="Verdana" w:hAnsi="Verdana"/>
          <w:bCs/>
          <w:sz w:val="20"/>
          <w:szCs w:val="20"/>
        </w:rPr>
        <w:t xml:space="preserve">Jugée sur la base </w:t>
      </w:r>
      <w:r w:rsidR="00981A8A">
        <w:rPr>
          <w:rFonts w:ascii="Verdana" w:hAnsi="Verdana"/>
          <w:bCs/>
          <w:sz w:val="20"/>
          <w:szCs w:val="20"/>
        </w:rPr>
        <w:t xml:space="preserve">de </w:t>
      </w:r>
      <w:r w:rsidRPr="009E0D7D">
        <w:rPr>
          <w:rFonts w:ascii="Verdana" w:hAnsi="Verdana"/>
          <w:bCs/>
          <w:sz w:val="20"/>
          <w:szCs w:val="20"/>
        </w:rPr>
        <w:t xml:space="preserve">la simulation de </w:t>
      </w:r>
      <w:r>
        <w:rPr>
          <w:rFonts w:ascii="Verdana" w:hAnsi="Verdana"/>
          <w:bCs/>
          <w:sz w:val="20"/>
          <w:szCs w:val="20"/>
        </w:rPr>
        <w:t>prix.</w:t>
      </w:r>
    </w:p>
    <w:p w:rsidR="00EF124E" w:rsidRPr="00121F94" w:rsidRDefault="00EF124E" w:rsidP="00EF124E">
      <w:pPr>
        <w:pStyle w:val="Paragraphedeliste"/>
        <w:autoSpaceDE w:val="0"/>
        <w:autoSpaceDN w:val="0"/>
        <w:adjustRightInd w:val="0"/>
        <w:jc w:val="left"/>
        <w:rPr>
          <w:rFonts w:ascii="Verdana" w:hAnsi="Verdana"/>
          <w:b/>
          <w:bCs/>
          <w:sz w:val="20"/>
          <w:szCs w:val="20"/>
        </w:rPr>
      </w:pPr>
    </w:p>
    <w:p w:rsidR="00803F71" w:rsidRPr="00121F94" w:rsidRDefault="00386D13" w:rsidP="00803F71">
      <w:pPr>
        <w:pStyle w:val="Paragraphedeliste"/>
        <w:numPr>
          <w:ilvl w:val="0"/>
          <w:numId w:val="33"/>
        </w:numPr>
        <w:autoSpaceDE w:val="0"/>
        <w:autoSpaceDN w:val="0"/>
        <w:adjustRightInd w:val="0"/>
        <w:jc w:val="left"/>
        <w:rPr>
          <w:rFonts w:ascii="Verdana" w:hAnsi="Verdana"/>
          <w:b/>
          <w:bCs/>
          <w:sz w:val="20"/>
          <w:szCs w:val="20"/>
        </w:rPr>
      </w:pPr>
      <w:r>
        <w:rPr>
          <w:rFonts w:ascii="Verdana" w:hAnsi="Verdana"/>
          <w:b/>
          <w:bCs/>
          <w:sz w:val="20"/>
          <w:szCs w:val="20"/>
        </w:rPr>
        <w:t>Valeur technique 3</w:t>
      </w:r>
      <w:r w:rsidR="00803F71" w:rsidRPr="00121F94">
        <w:rPr>
          <w:rFonts w:ascii="Verdana" w:hAnsi="Verdana"/>
          <w:b/>
          <w:bCs/>
          <w:sz w:val="20"/>
          <w:szCs w:val="20"/>
        </w:rPr>
        <w:t>0 %</w:t>
      </w:r>
    </w:p>
    <w:p w:rsidR="00983D43" w:rsidRDefault="00981A8A" w:rsidP="00C72892">
      <w:pPr>
        <w:autoSpaceDE w:val="0"/>
        <w:autoSpaceDN w:val="0"/>
        <w:adjustRightInd w:val="0"/>
        <w:ind w:left="708"/>
        <w:rPr>
          <w:rFonts w:ascii="Verdana" w:hAnsi="Verdana"/>
          <w:sz w:val="20"/>
          <w:szCs w:val="20"/>
        </w:rPr>
      </w:pPr>
      <w:r>
        <w:rPr>
          <w:rFonts w:ascii="Verdana" w:hAnsi="Verdana"/>
          <w:sz w:val="20"/>
          <w:szCs w:val="20"/>
        </w:rPr>
        <w:t>Qualité du mobilier</w:t>
      </w:r>
      <w:r w:rsidR="00983D43">
        <w:rPr>
          <w:rFonts w:ascii="Verdana" w:hAnsi="Verdana"/>
          <w:sz w:val="20"/>
          <w:szCs w:val="20"/>
        </w:rPr>
        <w:t xml:space="preserve"> </w:t>
      </w:r>
      <w:r w:rsidR="00983D43" w:rsidRPr="00983D43">
        <w:rPr>
          <w:rFonts w:ascii="Verdana" w:hAnsi="Verdana"/>
          <w:sz w:val="20"/>
          <w:szCs w:val="20"/>
        </w:rPr>
        <w:t xml:space="preserve">(La </w:t>
      </w:r>
      <w:r w:rsidR="00983D43">
        <w:rPr>
          <w:rFonts w:ascii="Verdana" w:hAnsi="Verdana"/>
          <w:sz w:val="20"/>
          <w:szCs w:val="20"/>
        </w:rPr>
        <w:t>robustesse, Ergonomie</w:t>
      </w:r>
      <w:r w:rsidR="00983D43" w:rsidRPr="00983D43">
        <w:rPr>
          <w:rFonts w:ascii="Verdana" w:hAnsi="Verdana"/>
          <w:sz w:val="20"/>
          <w:szCs w:val="20"/>
        </w:rPr>
        <w:t>, Facilité d’entretien) noté</w:t>
      </w:r>
      <w:r w:rsidR="00983D43">
        <w:rPr>
          <w:rFonts w:ascii="Verdana" w:hAnsi="Verdana"/>
          <w:sz w:val="20"/>
          <w:szCs w:val="20"/>
        </w:rPr>
        <w:t xml:space="preserve">/20 </w:t>
      </w:r>
    </w:p>
    <w:p w:rsidR="006E7B4E" w:rsidRPr="00C72892" w:rsidRDefault="00983D43" w:rsidP="00C72892">
      <w:pPr>
        <w:autoSpaceDE w:val="0"/>
        <w:autoSpaceDN w:val="0"/>
        <w:adjustRightInd w:val="0"/>
        <w:ind w:left="708"/>
        <w:rPr>
          <w:rFonts w:ascii="Verdana" w:hAnsi="Verdana"/>
          <w:sz w:val="20"/>
          <w:szCs w:val="20"/>
        </w:rPr>
      </w:pPr>
      <w:r w:rsidRPr="00C72892">
        <w:rPr>
          <w:rFonts w:ascii="Verdana" w:hAnsi="Verdana"/>
          <w:sz w:val="20"/>
          <w:szCs w:val="20"/>
        </w:rPr>
        <w:t>Jugée</w:t>
      </w:r>
      <w:r w:rsidR="00386D13" w:rsidRPr="00C72892">
        <w:rPr>
          <w:rFonts w:ascii="Verdana" w:hAnsi="Verdana"/>
          <w:sz w:val="20"/>
          <w:szCs w:val="20"/>
        </w:rPr>
        <w:t xml:space="preserve"> sur la base </w:t>
      </w:r>
      <w:r w:rsidR="00981A8A">
        <w:rPr>
          <w:rFonts w:ascii="Verdana" w:hAnsi="Verdana"/>
          <w:sz w:val="20"/>
          <w:szCs w:val="20"/>
        </w:rPr>
        <w:t xml:space="preserve">des fiches techniques </w:t>
      </w:r>
      <w:r w:rsidR="00386D13" w:rsidRPr="00C72892">
        <w:rPr>
          <w:rFonts w:ascii="Verdana" w:hAnsi="Verdana"/>
          <w:sz w:val="20"/>
          <w:szCs w:val="20"/>
        </w:rPr>
        <w:t xml:space="preserve">fournis </w:t>
      </w:r>
      <w:r w:rsidR="001D688C" w:rsidRPr="00C72892">
        <w:rPr>
          <w:rFonts w:ascii="Verdana" w:hAnsi="Verdana"/>
          <w:sz w:val="20"/>
          <w:szCs w:val="20"/>
        </w:rPr>
        <w:t>lors du dépôt de l’offre et les éléments ren</w:t>
      </w:r>
      <w:r w:rsidR="00827589">
        <w:rPr>
          <w:rFonts w:ascii="Verdana" w:hAnsi="Verdana"/>
          <w:sz w:val="20"/>
          <w:szCs w:val="20"/>
        </w:rPr>
        <w:t>seignés dans le cadre de réponses techniques et environnementales.</w:t>
      </w:r>
    </w:p>
    <w:p w:rsidR="00EF124E" w:rsidRPr="001D688C" w:rsidRDefault="00EF124E" w:rsidP="001D688C">
      <w:pPr>
        <w:autoSpaceDE w:val="0"/>
        <w:autoSpaceDN w:val="0"/>
        <w:adjustRightInd w:val="0"/>
        <w:jc w:val="left"/>
        <w:rPr>
          <w:rFonts w:ascii="Verdana" w:hAnsi="Verdana"/>
          <w:bCs/>
          <w:sz w:val="20"/>
          <w:szCs w:val="20"/>
        </w:rPr>
      </w:pPr>
    </w:p>
    <w:p w:rsidR="00983D43" w:rsidRPr="00F21D01" w:rsidRDefault="00803F71" w:rsidP="00F21D01">
      <w:pPr>
        <w:pStyle w:val="Paragraphedeliste"/>
        <w:numPr>
          <w:ilvl w:val="0"/>
          <w:numId w:val="33"/>
        </w:numPr>
        <w:autoSpaceDE w:val="0"/>
        <w:autoSpaceDN w:val="0"/>
        <w:adjustRightInd w:val="0"/>
        <w:jc w:val="left"/>
        <w:rPr>
          <w:rFonts w:ascii="Verdana" w:hAnsi="Verdana"/>
          <w:b/>
          <w:bCs/>
          <w:sz w:val="20"/>
          <w:szCs w:val="20"/>
        </w:rPr>
      </w:pPr>
      <w:r w:rsidRPr="00121F94">
        <w:rPr>
          <w:rFonts w:ascii="Verdana" w:hAnsi="Verdana"/>
          <w:b/>
          <w:bCs/>
          <w:sz w:val="20"/>
          <w:szCs w:val="20"/>
        </w:rPr>
        <w:t xml:space="preserve">Démarche durable </w:t>
      </w:r>
      <w:r w:rsidR="00381040">
        <w:rPr>
          <w:rFonts w:ascii="Verdana" w:hAnsi="Verdana"/>
          <w:b/>
          <w:bCs/>
          <w:sz w:val="20"/>
          <w:szCs w:val="20"/>
        </w:rPr>
        <w:t>15</w:t>
      </w:r>
      <w:r w:rsidRPr="00121F94">
        <w:rPr>
          <w:rFonts w:ascii="Verdana" w:hAnsi="Verdana"/>
          <w:b/>
          <w:bCs/>
          <w:sz w:val="20"/>
          <w:szCs w:val="20"/>
        </w:rPr>
        <w:t xml:space="preserve"> %</w:t>
      </w:r>
    </w:p>
    <w:p w:rsidR="00827589" w:rsidRPr="00827589" w:rsidRDefault="00827589" w:rsidP="00827589">
      <w:pPr>
        <w:ind w:left="708"/>
        <w:rPr>
          <w:rFonts w:ascii="Verdana" w:hAnsi="Verdana"/>
          <w:sz w:val="20"/>
          <w:szCs w:val="20"/>
        </w:rPr>
      </w:pPr>
      <w:r>
        <w:rPr>
          <w:rFonts w:ascii="Verdana" w:hAnsi="Verdana"/>
          <w:sz w:val="20"/>
          <w:szCs w:val="20"/>
        </w:rPr>
        <w:t xml:space="preserve">Jugé sur la base du </w:t>
      </w:r>
      <w:r w:rsidRPr="00827589">
        <w:rPr>
          <w:rFonts w:ascii="Verdana" w:hAnsi="Verdana"/>
          <w:sz w:val="20"/>
          <w:szCs w:val="20"/>
        </w:rPr>
        <w:t>taux moyen de matériaux recyclés sur l’ensemble du mobilier (en %)</w:t>
      </w:r>
      <w:r>
        <w:rPr>
          <w:rFonts w:ascii="Verdana" w:hAnsi="Verdana"/>
          <w:sz w:val="20"/>
          <w:szCs w:val="20"/>
        </w:rPr>
        <w:t xml:space="preserve"> indiqué dans </w:t>
      </w:r>
      <w:r w:rsidR="00A46F36" w:rsidRPr="00A46F36">
        <w:rPr>
          <w:rFonts w:ascii="Verdana" w:hAnsi="Verdana"/>
          <w:sz w:val="20"/>
          <w:szCs w:val="20"/>
        </w:rPr>
        <w:t>le cadre de réponses techniques et environnementales</w:t>
      </w:r>
      <w:r w:rsidR="00BA0EF7">
        <w:rPr>
          <w:rFonts w:ascii="Verdana" w:hAnsi="Verdana"/>
          <w:sz w:val="20"/>
          <w:szCs w:val="20"/>
        </w:rPr>
        <w:t>.</w:t>
      </w:r>
    </w:p>
    <w:p w:rsidR="00B444B1" w:rsidRPr="00121F94" w:rsidRDefault="00B444B1" w:rsidP="00A46F36">
      <w:pPr>
        <w:autoSpaceDE w:val="0"/>
        <w:autoSpaceDN w:val="0"/>
        <w:adjustRightInd w:val="0"/>
        <w:jc w:val="left"/>
        <w:rPr>
          <w:rFonts w:ascii="Verdana" w:hAnsi="Verdana"/>
          <w:sz w:val="20"/>
          <w:szCs w:val="20"/>
        </w:rPr>
      </w:pPr>
    </w:p>
    <w:p w:rsidR="001D688C" w:rsidRPr="00121F94" w:rsidRDefault="001D688C" w:rsidP="001D688C">
      <w:pPr>
        <w:pStyle w:val="Paragraphedeliste"/>
        <w:numPr>
          <w:ilvl w:val="0"/>
          <w:numId w:val="33"/>
        </w:numPr>
        <w:autoSpaceDE w:val="0"/>
        <w:autoSpaceDN w:val="0"/>
        <w:adjustRightInd w:val="0"/>
        <w:jc w:val="left"/>
        <w:rPr>
          <w:rFonts w:ascii="Verdana" w:hAnsi="Verdana"/>
          <w:b/>
          <w:bCs/>
          <w:sz w:val="20"/>
          <w:szCs w:val="20"/>
        </w:rPr>
      </w:pPr>
      <w:r w:rsidRPr="00121F94">
        <w:rPr>
          <w:rFonts w:ascii="Verdana" w:hAnsi="Verdana"/>
          <w:b/>
          <w:bCs/>
          <w:sz w:val="20"/>
          <w:szCs w:val="20"/>
        </w:rPr>
        <w:t xml:space="preserve">Délais de livraison </w:t>
      </w:r>
      <w:r w:rsidR="00A46F36">
        <w:rPr>
          <w:rFonts w:ascii="Verdana" w:hAnsi="Verdana"/>
          <w:b/>
          <w:bCs/>
          <w:sz w:val="20"/>
          <w:szCs w:val="20"/>
        </w:rPr>
        <w:t xml:space="preserve">à compter de l’émission du bon de commande </w:t>
      </w:r>
      <w:r w:rsidRPr="00121F94">
        <w:rPr>
          <w:rFonts w:ascii="Verdana" w:hAnsi="Verdana"/>
          <w:b/>
          <w:bCs/>
          <w:sz w:val="20"/>
          <w:szCs w:val="20"/>
        </w:rPr>
        <w:t xml:space="preserve">sans pouvoir dépasser 60 jours calendaires </w:t>
      </w:r>
      <w:r>
        <w:rPr>
          <w:rFonts w:ascii="Verdana" w:hAnsi="Verdana"/>
          <w:b/>
          <w:bCs/>
          <w:sz w:val="20"/>
          <w:szCs w:val="20"/>
        </w:rPr>
        <w:t>5</w:t>
      </w:r>
      <w:r w:rsidRPr="00121F94">
        <w:rPr>
          <w:rFonts w:ascii="Verdana" w:hAnsi="Verdana"/>
          <w:b/>
          <w:bCs/>
          <w:sz w:val="20"/>
          <w:szCs w:val="20"/>
        </w:rPr>
        <w:t xml:space="preserve"> %</w:t>
      </w:r>
    </w:p>
    <w:p w:rsidR="00803F71" w:rsidRPr="00121F94" w:rsidRDefault="001D688C" w:rsidP="001D688C">
      <w:pPr>
        <w:autoSpaceDE w:val="0"/>
        <w:autoSpaceDN w:val="0"/>
        <w:adjustRightInd w:val="0"/>
        <w:ind w:firstLine="708"/>
        <w:jc w:val="left"/>
        <w:rPr>
          <w:rFonts w:ascii="Verdana" w:hAnsi="Verdana"/>
          <w:sz w:val="20"/>
          <w:szCs w:val="20"/>
        </w:rPr>
      </w:pPr>
      <w:proofErr w:type="gramStart"/>
      <w:r w:rsidRPr="00121F94">
        <w:rPr>
          <w:rFonts w:ascii="Verdana" w:hAnsi="Verdana"/>
          <w:bCs/>
          <w:sz w:val="20"/>
          <w:szCs w:val="20"/>
        </w:rPr>
        <w:t>jugé</w:t>
      </w:r>
      <w:proofErr w:type="gramEnd"/>
      <w:r w:rsidRPr="00121F94">
        <w:rPr>
          <w:rFonts w:ascii="Verdana" w:hAnsi="Verdana"/>
          <w:bCs/>
          <w:sz w:val="20"/>
          <w:szCs w:val="20"/>
        </w:rPr>
        <w:t xml:space="preserve"> sur la base des informat</w:t>
      </w:r>
      <w:r>
        <w:rPr>
          <w:rFonts w:ascii="Verdana" w:hAnsi="Verdana"/>
          <w:bCs/>
          <w:sz w:val="20"/>
          <w:szCs w:val="20"/>
        </w:rPr>
        <w:t>ions fournies à la rubrique B</w:t>
      </w:r>
      <w:r w:rsidR="00A46F36">
        <w:rPr>
          <w:rFonts w:ascii="Verdana" w:hAnsi="Verdana"/>
          <w:bCs/>
          <w:sz w:val="20"/>
          <w:szCs w:val="20"/>
        </w:rPr>
        <w:t xml:space="preserve">6 </w:t>
      </w:r>
      <w:r w:rsidR="002E28AD">
        <w:rPr>
          <w:rFonts w:ascii="Verdana" w:hAnsi="Verdana"/>
          <w:bCs/>
          <w:sz w:val="20"/>
          <w:szCs w:val="20"/>
        </w:rPr>
        <w:t>de l’</w:t>
      </w:r>
      <w:r w:rsidRPr="00121F94">
        <w:rPr>
          <w:rFonts w:ascii="Verdana" w:hAnsi="Verdana"/>
          <w:bCs/>
          <w:sz w:val="20"/>
          <w:szCs w:val="20"/>
        </w:rPr>
        <w:t>acte d’engagement</w:t>
      </w:r>
    </w:p>
    <w:p w:rsidR="00EF124E" w:rsidRPr="00121F94" w:rsidRDefault="004D73F1" w:rsidP="0075168D">
      <w:pPr>
        <w:autoSpaceDE w:val="0"/>
        <w:autoSpaceDN w:val="0"/>
        <w:adjustRightInd w:val="0"/>
        <w:ind w:firstLine="708"/>
        <w:jc w:val="left"/>
        <w:rPr>
          <w:rFonts w:ascii="Verdana" w:hAnsi="Verdana"/>
          <w:sz w:val="20"/>
          <w:szCs w:val="20"/>
        </w:rPr>
      </w:pPr>
      <w:r>
        <w:rPr>
          <w:rFonts w:ascii="Verdana" w:hAnsi="Verdana"/>
          <w:sz w:val="20"/>
          <w:szCs w:val="20"/>
        </w:rPr>
        <w:t xml:space="preserve"> </w:t>
      </w:r>
    </w:p>
    <w:p w:rsidR="00905608" w:rsidRDefault="00905608" w:rsidP="00D1404F">
      <w:pPr>
        <w:autoSpaceDE w:val="0"/>
        <w:autoSpaceDN w:val="0"/>
        <w:adjustRightInd w:val="0"/>
        <w:spacing w:line="240" w:lineRule="atLeast"/>
        <w:rPr>
          <w:rFonts w:ascii="Verdana" w:hAnsi="Verdana" w:cs="Arial"/>
          <w:color w:val="000000"/>
          <w:sz w:val="20"/>
          <w:szCs w:val="20"/>
        </w:rPr>
      </w:pPr>
    </w:p>
    <w:p w:rsidR="00EA707F" w:rsidRPr="00257ABE" w:rsidRDefault="00EA707F" w:rsidP="00EA707F">
      <w:pPr>
        <w:widowControl w:val="0"/>
        <w:rPr>
          <w:rFonts w:ascii="Verdana" w:eastAsia="Arial Unicode MS" w:hAnsi="Verdana" w:cs="Arial"/>
          <w:sz w:val="20"/>
          <w:szCs w:val="20"/>
        </w:rPr>
      </w:pPr>
      <w:r w:rsidRPr="00257ABE">
        <w:rPr>
          <w:rFonts w:ascii="Verdana" w:hAnsi="Verdana" w:cs="Arial"/>
          <w:sz w:val="20"/>
          <w:szCs w:val="20"/>
        </w:rPr>
        <w:t xml:space="preserve">En application de l’article </w:t>
      </w:r>
      <w:r w:rsidRPr="00257ABE">
        <w:rPr>
          <w:rFonts w:ascii="Verdana" w:hAnsi="Verdana"/>
          <w:sz w:val="20"/>
          <w:szCs w:val="20"/>
          <w:shd w:val="clear" w:color="auto" w:fill="FFFFFF"/>
        </w:rPr>
        <w:t>R.2185-1 du code de la commande publique</w:t>
      </w:r>
      <w:r w:rsidRPr="00257ABE">
        <w:rPr>
          <w:rFonts w:ascii="Verdana" w:hAnsi="Verdana" w:cs="Arial"/>
          <w:sz w:val="20"/>
          <w:szCs w:val="20"/>
        </w:rPr>
        <w:t xml:space="preserve">, la </w:t>
      </w:r>
      <w:r w:rsidR="00B14CDB">
        <w:rPr>
          <w:rFonts w:ascii="Verdana" w:hAnsi="Verdana" w:cs="Arial"/>
          <w:sz w:val="20"/>
          <w:szCs w:val="20"/>
        </w:rPr>
        <w:t xml:space="preserve">CGSS </w:t>
      </w:r>
      <w:r w:rsidR="00B14CDB" w:rsidRPr="00B14CDB">
        <w:rPr>
          <w:rFonts w:ascii="Verdana" w:hAnsi="Verdana" w:cs="Arial"/>
          <w:sz w:val="20"/>
          <w:szCs w:val="20"/>
        </w:rPr>
        <w:t>peut, à tout moment, déclarer</w:t>
      </w:r>
      <w:r w:rsidR="00B14CDB">
        <w:rPr>
          <w:rFonts w:ascii="Verdana" w:hAnsi="Verdana" w:cs="Arial"/>
          <w:sz w:val="20"/>
          <w:szCs w:val="20"/>
        </w:rPr>
        <w:t xml:space="preserve"> la </w:t>
      </w:r>
      <w:r w:rsidRPr="00257ABE">
        <w:rPr>
          <w:rFonts w:ascii="Verdana" w:hAnsi="Verdana" w:cs="Arial"/>
          <w:sz w:val="20"/>
          <w:szCs w:val="20"/>
        </w:rPr>
        <w:t xml:space="preserve">procédure </w:t>
      </w:r>
      <w:r w:rsidR="00B14CDB">
        <w:rPr>
          <w:rFonts w:ascii="Verdana" w:eastAsia="Arial Unicode MS" w:hAnsi="Verdana" w:cs="Arial"/>
          <w:sz w:val="20"/>
          <w:szCs w:val="20"/>
        </w:rPr>
        <w:t>sans suite.</w:t>
      </w:r>
    </w:p>
    <w:p w:rsidR="00EA707F" w:rsidRDefault="00B73627" w:rsidP="00EA707F">
      <w:pPr>
        <w:widowControl w:val="0"/>
        <w:rPr>
          <w:rFonts w:ascii="Verdana" w:hAnsi="Verdana"/>
          <w:sz w:val="20"/>
          <w:szCs w:val="20"/>
        </w:rPr>
      </w:pPr>
      <w:r w:rsidRPr="00257ABE">
        <w:rPr>
          <w:rFonts w:ascii="Verdana" w:hAnsi="Verdana"/>
          <w:sz w:val="20"/>
          <w:szCs w:val="20"/>
        </w:rPr>
        <w:t xml:space="preserve">Elle communiquera dans les meilleurs délais les motifs de sa décision de ne pas attribuer le marché ou de recommencer la procédure aux soumissionnaires, conformément à </w:t>
      </w:r>
      <w:r w:rsidRPr="00257ABE">
        <w:rPr>
          <w:rFonts w:ascii="Verdana" w:hAnsi="Verdana" w:cs="Arial"/>
          <w:sz w:val="20"/>
          <w:szCs w:val="20"/>
        </w:rPr>
        <w:t xml:space="preserve">l’article </w:t>
      </w:r>
      <w:r w:rsidRPr="00257ABE">
        <w:rPr>
          <w:rFonts w:ascii="Verdana" w:hAnsi="Verdana"/>
          <w:sz w:val="20"/>
          <w:szCs w:val="20"/>
          <w:shd w:val="clear" w:color="auto" w:fill="FFFFFF"/>
        </w:rPr>
        <w:t>R.2185-2 du code de la commande publique</w:t>
      </w:r>
      <w:r w:rsidRPr="00257ABE">
        <w:rPr>
          <w:rFonts w:ascii="Verdana" w:hAnsi="Verdana"/>
          <w:sz w:val="20"/>
          <w:szCs w:val="20"/>
        </w:rPr>
        <w:t>.</w:t>
      </w:r>
    </w:p>
    <w:p w:rsidR="00CF07C9" w:rsidRDefault="00CF07C9" w:rsidP="005A00B0">
      <w:pPr>
        <w:rPr>
          <w:rFonts w:ascii="Verdana" w:hAnsi="Verdana"/>
          <w:sz w:val="20"/>
          <w:szCs w:val="20"/>
        </w:rPr>
      </w:pPr>
    </w:p>
    <w:p w:rsidR="005A00B0" w:rsidRDefault="00B14CDB" w:rsidP="00B14CDB">
      <w:pPr>
        <w:rPr>
          <w:rFonts w:ascii="Verdana" w:hAnsi="Verdana" w:cs="Arial"/>
          <w:sz w:val="20"/>
          <w:szCs w:val="20"/>
        </w:rPr>
      </w:pPr>
      <w:r>
        <w:rPr>
          <w:rFonts w:ascii="Verdana" w:hAnsi="Verdana" w:cs="Arial"/>
          <w:sz w:val="20"/>
          <w:szCs w:val="20"/>
        </w:rPr>
        <w:t>E</w:t>
      </w:r>
      <w:r w:rsidR="005A00B0" w:rsidRPr="00257ABE">
        <w:rPr>
          <w:rFonts w:ascii="Verdana" w:hAnsi="Verdana" w:cs="Arial"/>
          <w:sz w:val="20"/>
          <w:szCs w:val="20"/>
        </w:rPr>
        <w:t>n cas d’absence de candidature ou d’offre déposée dans les délais prescrits,</w:t>
      </w:r>
      <w:r>
        <w:rPr>
          <w:rFonts w:ascii="Verdana" w:hAnsi="Verdana" w:cs="Arial"/>
          <w:sz w:val="20"/>
          <w:szCs w:val="20"/>
        </w:rPr>
        <w:t xml:space="preserve"> si et seulement si les conditions de l’article R.2122-2 du code </w:t>
      </w:r>
      <w:r w:rsidRPr="00B14CDB">
        <w:rPr>
          <w:rFonts w:ascii="Verdana" w:hAnsi="Verdana" w:cs="Arial"/>
          <w:sz w:val="20"/>
          <w:szCs w:val="20"/>
        </w:rPr>
        <w:t xml:space="preserve">la commande publique </w:t>
      </w:r>
      <w:r>
        <w:rPr>
          <w:rFonts w:ascii="Verdana" w:hAnsi="Verdana" w:cs="Arial"/>
          <w:sz w:val="20"/>
          <w:szCs w:val="20"/>
        </w:rPr>
        <w:t>sont remplies,</w:t>
      </w:r>
      <w:r w:rsidR="005A00B0" w:rsidRPr="00257ABE">
        <w:rPr>
          <w:rFonts w:ascii="Verdana" w:hAnsi="Verdana" w:cs="Arial"/>
          <w:sz w:val="20"/>
          <w:szCs w:val="20"/>
        </w:rPr>
        <w:t xml:space="preserve"> le pouvoir adjudicateur, se réserve la possibilité de négocier sans publicité préalable et sans mise en concurrence avec un ou plusieurs opérateur(s) économique(s).</w:t>
      </w:r>
    </w:p>
    <w:p w:rsidR="00B14CDB" w:rsidRPr="00B14CDB" w:rsidRDefault="00B14CDB" w:rsidP="00B14CDB">
      <w:pPr>
        <w:rPr>
          <w:rFonts w:ascii="Verdana" w:hAnsi="Verdana" w:cs="Arial"/>
          <w:sz w:val="20"/>
          <w:szCs w:val="20"/>
        </w:rPr>
      </w:pPr>
    </w:p>
    <w:p w:rsidR="00E74848" w:rsidRPr="00257ABE" w:rsidRDefault="008066ED" w:rsidP="002D6D8F">
      <w:pPr>
        <w:pStyle w:val="Titre2"/>
      </w:pPr>
      <w:bookmarkStart w:id="132" w:name="_Toc363192068"/>
      <w:bookmarkStart w:id="133" w:name="_Toc363552373"/>
      <w:bookmarkStart w:id="134" w:name="_Toc366139451"/>
      <w:bookmarkStart w:id="135" w:name="_Toc396732905"/>
      <w:bookmarkStart w:id="136" w:name="_Toc397954909"/>
      <w:bookmarkStart w:id="137" w:name="_Toc400354155"/>
      <w:bookmarkStart w:id="138" w:name="_Toc421022981"/>
      <w:bookmarkStart w:id="139" w:name="_Toc421024269"/>
      <w:bookmarkStart w:id="140" w:name="_Toc421025221"/>
      <w:bookmarkStart w:id="141" w:name="_Toc424222187"/>
      <w:bookmarkStart w:id="142" w:name="_Toc425334856"/>
      <w:bookmarkStart w:id="143" w:name="_Toc427663336"/>
      <w:bookmarkStart w:id="144" w:name="_Toc441754387"/>
      <w:bookmarkStart w:id="145" w:name="_Toc441757777"/>
      <w:bookmarkStart w:id="146" w:name="_Toc452535270"/>
      <w:bookmarkStart w:id="147" w:name="_Toc458756191"/>
      <w:bookmarkStart w:id="148" w:name="_Ref5635627"/>
      <w:r w:rsidRPr="00257ABE">
        <w:t xml:space="preserve">Document </w:t>
      </w:r>
      <w:r w:rsidR="006A6AD2">
        <w:t xml:space="preserve">à </w:t>
      </w:r>
      <w:r w:rsidRPr="00257ABE">
        <w:t>fournir en cas d’attribution</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00831C24" w:rsidRPr="00257ABE">
        <w:t xml:space="preserve"> </w:t>
      </w:r>
    </w:p>
    <w:p w:rsidR="00894E98" w:rsidRPr="00257ABE" w:rsidRDefault="0059150D" w:rsidP="0059150D">
      <w:pPr>
        <w:autoSpaceDE w:val="0"/>
        <w:autoSpaceDN w:val="0"/>
        <w:adjustRightInd w:val="0"/>
        <w:rPr>
          <w:rFonts w:ascii="Verdana" w:hAnsi="Verdana"/>
          <w:sz w:val="20"/>
          <w:szCs w:val="20"/>
        </w:rPr>
      </w:pPr>
      <w:r w:rsidRPr="00257ABE">
        <w:rPr>
          <w:rFonts w:ascii="Verdana" w:hAnsi="Verdana"/>
          <w:sz w:val="20"/>
          <w:szCs w:val="20"/>
        </w:rPr>
        <w:t>Pour se voir attribuer le marché, le candidat pressenti d</w:t>
      </w:r>
      <w:r w:rsidR="004E0EE6">
        <w:rPr>
          <w:rFonts w:ascii="Verdana" w:hAnsi="Verdana"/>
          <w:sz w:val="20"/>
          <w:szCs w:val="20"/>
        </w:rPr>
        <w:t>oit</w:t>
      </w:r>
      <w:r w:rsidRPr="00257ABE">
        <w:rPr>
          <w:rFonts w:ascii="Verdana" w:hAnsi="Verdana"/>
          <w:sz w:val="20"/>
          <w:szCs w:val="20"/>
        </w:rPr>
        <w:t xml:space="preserve"> fournir </w:t>
      </w:r>
      <w:r w:rsidR="00235B80" w:rsidRPr="00257ABE">
        <w:rPr>
          <w:rFonts w:ascii="Verdana" w:hAnsi="Verdana"/>
          <w:sz w:val="20"/>
          <w:szCs w:val="20"/>
        </w:rPr>
        <w:t xml:space="preserve">les attestations prévues par la réglementation et mentionnées ci-après. </w:t>
      </w:r>
    </w:p>
    <w:p w:rsidR="00235B80" w:rsidRPr="00257ABE" w:rsidRDefault="00235B80" w:rsidP="0059150D">
      <w:pPr>
        <w:autoSpaceDE w:val="0"/>
        <w:autoSpaceDN w:val="0"/>
        <w:adjustRightInd w:val="0"/>
        <w:rPr>
          <w:rFonts w:ascii="Verdana" w:hAnsi="Verdana"/>
          <w:sz w:val="20"/>
          <w:szCs w:val="20"/>
        </w:rPr>
      </w:pPr>
      <w:r w:rsidRPr="00257ABE">
        <w:rPr>
          <w:rFonts w:ascii="Verdana" w:hAnsi="Verdana"/>
          <w:sz w:val="20"/>
          <w:szCs w:val="20"/>
        </w:rPr>
        <w:t xml:space="preserve">Sa situation </w:t>
      </w:r>
      <w:r w:rsidR="004E0EE6">
        <w:rPr>
          <w:rFonts w:ascii="Verdana" w:hAnsi="Verdana"/>
          <w:sz w:val="20"/>
          <w:szCs w:val="20"/>
        </w:rPr>
        <w:t>est</w:t>
      </w:r>
      <w:r w:rsidRPr="00257ABE">
        <w:rPr>
          <w:rFonts w:ascii="Verdana" w:hAnsi="Verdana"/>
          <w:sz w:val="20"/>
          <w:szCs w:val="20"/>
        </w:rPr>
        <w:t xml:space="preserve"> appréciée au dernier jour du mois précédent la demande</w:t>
      </w:r>
      <w:r w:rsidR="00894E98" w:rsidRPr="00257ABE">
        <w:rPr>
          <w:rFonts w:ascii="Verdana" w:hAnsi="Verdana"/>
          <w:sz w:val="20"/>
          <w:szCs w:val="20"/>
        </w:rPr>
        <w:t xml:space="preserve"> de pièces prouvant qu’il a satisfait à ses obligations fiscales et sociales.</w:t>
      </w:r>
      <w:r w:rsidRPr="00257ABE">
        <w:rPr>
          <w:rFonts w:ascii="Verdana" w:hAnsi="Verdana"/>
          <w:sz w:val="20"/>
          <w:szCs w:val="20"/>
        </w:rPr>
        <w:t xml:space="preserve">   </w:t>
      </w:r>
    </w:p>
    <w:p w:rsidR="0059150D" w:rsidRPr="00257ABE" w:rsidRDefault="00673BB4" w:rsidP="0059150D">
      <w:pPr>
        <w:autoSpaceDE w:val="0"/>
        <w:autoSpaceDN w:val="0"/>
        <w:adjustRightInd w:val="0"/>
        <w:rPr>
          <w:rFonts w:ascii="Verdana" w:hAnsi="Verdana"/>
          <w:sz w:val="20"/>
          <w:szCs w:val="20"/>
        </w:rPr>
      </w:pPr>
      <w:r w:rsidRPr="00257ABE">
        <w:rPr>
          <w:rFonts w:ascii="Verdana" w:hAnsi="Verdana"/>
          <w:sz w:val="20"/>
          <w:szCs w:val="20"/>
        </w:rPr>
        <w:t>Les</w:t>
      </w:r>
      <w:r w:rsidR="0059150D" w:rsidRPr="00257ABE">
        <w:rPr>
          <w:rFonts w:ascii="Verdana" w:hAnsi="Verdana"/>
          <w:sz w:val="20"/>
          <w:szCs w:val="20"/>
        </w:rPr>
        <w:t xml:space="preserve"> documents suivants </w:t>
      </w:r>
      <w:r w:rsidRPr="00257ABE">
        <w:rPr>
          <w:rFonts w:ascii="Verdana" w:hAnsi="Verdana"/>
          <w:sz w:val="20"/>
          <w:szCs w:val="20"/>
        </w:rPr>
        <w:t>d</w:t>
      </w:r>
      <w:r w:rsidR="004E0EE6">
        <w:rPr>
          <w:rFonts w:ascii="Verdana" w:hAnsi="Verdana"/>
          <w:sz w:val="20"/>
          <w:szCs w:val="20"/>
        </w:rPr>
        <w:t>oivent</w:t>
      </w:r>
      <w:r w:rsidRPr="00257ABE">
        <w:rPr>
          <w:rFonts w:ascii="Verdana" w:hAnsi="Verdana"/>
          <w:sz w:val="20"/>
          <w:szCs w:val="20"/>
        </w:rPr>
        <w:t xml:space="preserve"> être transmis </w:t>
      </w:r>
      <w:r w:rsidR="0059150D" w:rsidRPr="00257ABE">
        <w:rPr>
          <w:rFonts w:ascii="Verdana" w:hAnsi="Verdana"/>
          <w:sz w:val="20"/>
          <w:szCs w:val="20"/>
        </w:rPr>
        <w:t xml:space="preserve">dans un délai de </w:t>
      </w:r>
      <w:r w:rsidR="007A304C">
        <w:rPr>
          <w:rFonts w:ascii="Verdana" w:hAnsi="Verdana"/>
          <w:sz w:val="20"/>
          <w:szCs w:val="20"/>
        </w:rPr>
        <w:t>2</w:t>
      </w:r>
      <w:r w:rsidR="0059150D" w:rsidRPr="00257ABE">
        <w:rPr>
          <w:rFonts w:ascii="Verdana" w:hAnsi="Verdana"/>
          <w:sz w:val="20"/>
          <w:szCs w:val="20"/>
        </w:rPr>
        <w:t xml:space="preserve"> jours calendaires à compter de la demande de la CGSS :</w:t>
      </w:r>
    </w:p>
    <w:p w:rsidR="0059150D" w:rsidRPr="00257ABE" w:rsidRDefault="0059150D" w:rsidP="0059150D">
      <w:pPr>
        <w:autoSpaceDE w:val="0"/>
        <w:autoSpaceDN w:val="0"/>
        <w:adjustRightInd w:val="0"/>
        <w:rPr>
          <w:rFonts w:ascii="Verdana" w:hAnsi="Verdana"/>
          <w:sz w:val="20"/>
          <w:szCs w:val="20"/>
        </w:rPr>
      </w:pPr>
      <w:r w:rsidRPr="00257ABE">
        <w:rPr>
          <w:rFonts w:ascii="Verdana" w:hAnsi="Verdana"/>
          <w:sz w:val="20"/>
          <w:szCs w:val="20"/>
        </w:rPr>
        <w:t>1) Dans tous les cas :</w:t>
      </w:r>
    </w:p>
    <w:p w:rsidR="0059150D" w:rsidRPr="00257ABE" w:rsidRDefault="0059150D" w:rsidP="0059150D">
      <w:pPr>
        <w:autoSpaceDE w:val="0"/>
        <w:autoSpaceDN w:val="0"/>
        <w:adjustRightInd w:val="0"/>
        <w:rPr>
          <w:rFonts w:ascii="Verdana" w:hAnsi="Verdana"/>
          <w:sz w:val="20"/>
          <w:szCs w:val="20"/>
        </w:rPr>
      </w:pPr>
      <w:r w:rsidRPr="00257ABE">
        <w:rPr>
          <w:rFonts w:ascii="Verdana" w:hAnsi="Verdana"/>
          <w:sz w:val="20"/>
          <w:szCs w:val="20"/>
        </w:rPr>
        <w:t>a) Une attestation fiscale, qui permet de justifier de la régularité de votre situation fiscale. Celle-ci peut être obtenue :</w:t>
      </w:r>
    </w:p>
    <w:p w:rsidR="004A5115" w:rsidRDefault="0059150D" w:rsidP="0059150D">
      <w:pPr>
        <w:pStyle w:val="Paragraphedeliste"/>
        <w:numPr>
          <w:ilvl w:val="0"/>
          <w:numId w:val="27"/>
        </w:numPr>
        <w:autoSpaceDE w:val="0"/>
        <w:autoSpaceDN w:val="0"/>
        <w:adjustRightInd w:val="0"/>
        <w:rPr>
          <w:rFonts w:ascii="Verdana" w:hAnsi="Verdana"/>
          <w:sz w:val="20"/>
          <w:szCs w:val="20"/>
        </w:rPr>
      </w:pPr>
      <w:proofErr w:type="gramStart"/>
      <w:r w:rsidRPr="004A5115">
        <w:rPr>
          <w:rFonts w:ascii="Verdana" w:hAnsi="Verdana"/>
          <w:sz w:val="20"/>
          <w:szCs w:val="20"/>
        </w:rPr>
        <w:t>directement</w:t>
      </w:r>
      <w:proofErr w:type="gramEnd"/>
      <w:r w:rsidRPr="004A5115">
        <w:rPr>
          <w:rFonts w:ascii="Verdana" w:hAnsi="Verdana"/>
          <w:sz w:val="20"/>
          <w:szCs w:val="20"/>
        </w:rPr>
        <w:t xml:space="preserve"> en ligne via le compte fiscal,</w:t>
      </w:r>
    </w:p>
    <w:p w:rsidR="0059150D" w:rsidRPr="004A5115" w:rsidRDefault="0059150D" w:rsidP="0059150D">
      <w:pPr>
        <w:pStyle w:val="Paragraphedeliste"/>
        <w:numPr>
          <w:ilvl w:val="0"/>
          <w:numId w:val="27"/>
        </w:numPr>
        <w:autoSpaceDE w:val="0"/>
        <w:autoSpaceDN w:val="0"/>
        <w:adjustRightInd w:val="0"/>
        <w:rPr>
          <w:rFonts w:ascii="Verdana" w:hAnsi="Verdana"/>
          <w:sz w:val="20"/>
          <w:szCs w:val="20"/>
        </w:rPr>
      </w:pPr>
      <w:proofErr w:type="gramStart"/>
      <w:r w:rsidRPr="004A5115">
        <w:rPr>
          <w:rFonts w:ascii="Verdana" w:hAnsi="Verdana"/>
          <w:sz w:val="20"/>
          <w:szCs w:val="20"/>
        </w:rPr>
        <w:t>auprès</w:t>
      </w:r>
      <w:proofErr w:type="gramEnd"/>
      <w:r w:rsidRPr="004A5115">
        <w:rPr>
          <w:rFonts w:ascii="Verdana" w:hAnsi="Verdana"/>
          <w:sz w:val="20"/>
          <w:szCs w:val="20"/>
        </w:rPr>
        <w:t xml:space="preserve"> du service des impôts via le formulaire n°3666 </w:t>
      </w:r>
    </w:p>
    <w:p w:rsidR="0059150D" w:rsidRPr="00257ABE" w:rsidRDefault="0059150D" w:rsidP="0059150D">
      <w:pPr>
        <w:autoSpaceDE w:val="0"/>
        <w:autoSpaceDN w:val="0"/>
        <w:adjustRightInd w:val="0"/>
        <w:rPr>
          <w:rFonts w:ascii="Verdana" w:hAnsi="Verdana"/>
          <w:sz w:val="20"/>
          <w:szCs w:val="20"/>
        </w:rPr>
      </w:pPr>
      <w:r w:rsidRPr="00257ABE">
        <w:rPr>
          <w:rFonts w:ascii="Verdana" w:hAnsi="Verdana"/>
          <w:sz w:val="20"/>
          <w:szCs w:val="20"/>
        </w:rPr>
        <w:t>b) Une attestation de vigilance (article L243-15 code de la sécurité sociale) pour les marchés d'une valeur égale ou supérieure à 5 000 € HT délivrée par l’URSSAF. Celui-ci prouve que le candidat respecte les règles applicables en matière de lutte contre le travail dissimulé. Ce certificat est également délivré pour les cotisations d’assurance vieillesse et d’assurance invalidité- décès dues par les membres des professions libérales visés au c du 1o de l’article L. 613-1 du code de la sécurité sociale, par les organismes visés aux articles L. 641-5 et L. 723-1 du code de la sécurité sociale</w:t>
      </w:r>
    </w:p>
    <w:p w:rsidR="0059150D" w:rsidRDefault="000F5767" w:rsidP="0059150D">
      <w:pPr>
        <w:autoSpaceDE w:val="0"/>
        <w:autoSpaceDN w:val="0"/>
        <w:adjustRightInd w:val="0"/>
        <w:rPr>
          <w:rFonts w:ascii="Verdana" w:hAnsi="Verdana"/>
          <w:sz w:val="20"/>
          <w:szCs w:val="20"/>
        </w:rPr>
      </w:pPr>
      <w:r w:rsidRPr="00257ABE">
        <w:rPr>
          <w:rFonts w:ascii="Verdana" w:hAnsi="Verdana"/>
          <w:sz w:val="20"/>
          <w:szCs w:val="20"/>
        </w:rPr>
        <w:t>c</w:t>
      </w:r>
      <w:r w:rsidR="0059150D" w:rsidRPr="00257ABE">
        <w:rPr>
          <w:rFonts w:ascii="Verdana" w:hAnsi="Verdana"/>
          <w:sz w:val="20"/>
          <w:szCs w:val="20"/>
        </w:rPr>
        <w:t xml:space="preserve">) une liste nominative des salariés étrangers soumis à autorisation de travail, précisant la date d’embauche, la nationalité ainsi que le type et le numéro d’ordre du titre valant autorisation de travail (article D.8254-2 du code du travail). </w:t>
      </w:r>
    </w:p>
    <w:p w:rsidR="00C46282" w:rsidRPr="00257ABE" w:rsidRDefault="00C46282" w:rsidP="0059150D">
      <w:pPr>
        <w:autoSpaceDE w:val="0"/>
        <w:autoSpaceDN w:val="0"/>
        <w:adjustRightInd w:val="0"/>
        <w:rPr>
          <w:rFonts w:ascii="Verdana" w:hAnsi="Verdana"/>
          <w:sz w:val="20"/>
          <w:szCs w:val="20"/>
        </w:rPr>
      </w:pPr>
    </w:p>
    <w:p w:rsidR="0059150D" w:rsidRPr="00257ABE" w:rsidRDefault="0059150D" w:rsidP="0059150D">
      <w:pPr>
        <w:autoSpaceDE w:val="0"/>
        <w:autoSpaceDN w:val="0"/>
        <w:adjustRightInd w:val="0"/>
        <w:rPr>
          <w:rFonts w:ascii="Verdana" w:hAnsi="Verdana"/>
          <w:sz w:val="20"/>
          <w:szCs w:val="20"/>
        </w:rPr>
      </w:pPr>
    </w:p>
    <w:p w:rsidR="0059150D" w:rsidRPr="00257ABE" w:rsidRDefault="0059150D" w:rsidP="0059150D">
      <w:pPr>
        <w:autoSpaceDE w:val="0"/>
        <w:autoSpaceDN w:val="0"/>
        <w:adjustRightInd w:val="0"/>
        <w:rPr>
          <w:rFonts w:ascii="Verdana" w:hAnsi="Verdana"/>
          <w:sz w:val="20"/>
          <w:szCs w:val="20"/>
        </w:rPr>
      </w:pPr>
      <w:r w:rsidRPr="00257ABE">
        <w:rPr>
          <w:rFonts w:ascii="Verdana" w:hAnsi="Verdana"/>
          <w:sz w:val="20"/>
          <w:szCs w:val="20"/>
        </w:rPr>
        <w:t xml:space="preserve">2) Dans le cas où l’immatriculation du candidat au Registre du Commerce et des Sociétés (RCS) ou au Répertoire des Métiers (RM) est obligatoire ou lorsqu’il s’agit d’une profession réglementée, il doit fournir l’un des documents mentionnés aux articles D 8222-5-2° du Code du travail et 51 du Décret n°2016-360 du 25 mars 2016 </w:t>
      </w:r>
      <w:r w:rsidR="00831B7E" w:rsidRPr="00257ABE">
        <w:rPr>
          <w:rFonts w:ascii="Verdana" w:hAnsi="Verdana"/>
          <w:sz w:val="20"/>
          <w:szCs w:val="20"/>
        </w:rPr>
        <w:t xml:space="preserve">modifié </w:t>
      </w:r>
      <w:r w:rsidRPr="00257ABE">
        <w:rPr>
          <w:rFonts w:ascii="Verdana" w:hAnsi="Verdana"/>
          <w:sz w:val="20"/>
          <w:szCs w:val="20"/>
        </w:rPr>
        <w:t>relatif aux marchés publics :</w:t>
      </w:r>
    </w:p>
    <w:p w:rsidR="0059150D" w:rsidRPr="00257ABE" w:rsidRDefault="0059150D" w:rsidP="0059150D">
      <w:pPr>
        <w:autoSpaceDE w:val="0"/>
        <w:autoSpaceDN w:val="0"/>
        <w:adjustRightInd w:val="0"/>
        <w:rPr>
          <w:rFonts w:ascii="Verdana" w:hAnsi="Verdana"/>
          <w:sz w:val="20"/>
          <w:szCs w:val="20"/>
        </w:rPr>
      </w:pPr>
      <w:r w:rsidRPr="00257ABE">
        <w:rPr>
          <w:rFonts w:ascii="Verdana" w:hAnsi="Verdana"/>
          <w:sz w:val="20"/>
          <w:szCs w:val="20"/>
        </w:rPr>
        <w:t xml:space="preserve">a) un extrait de l’inscription au registre du commerce et des sociétés (K ou K-bis), </w:t>
      </w:r>
      <w:proofErr w:type="gramStart"/>
      <w:r w:rsidRPr="00257ABE">
        <w:rPr>
          <w:rFonts w:ascii="Verdana" w:hAnsi="Verdana"/>
          <w:sz w:val="20"/>
          <w:szCs w:val="20"/>
        </w:rPr>
        <w:t>OU</w:t>
      </w:r>
      <w:proofErr w:type="gramEnd"/>
    </w:p>
    <w:p w:rsidR="0059150D" w:rsidRPr="00257ABE" w:rsidRDefault="0059150D" w:rsidP="0059150D">
      <w:pPr>
        <w:autoSpaceDE w:val="0"/>
        <w:autoSpaceDN w:val="0"/>
        <w:adjustRightInd w:val="0"/>
        <w:rPr>
          <w:rFonts w:ascii="Verdana" w:hAnsi="Verdana"/>
          <w:sz w:val="20"/>
          <w:szCs w:val="20"/>
        </w:rPr>
      </w:pPr>
      <w:r w:rsidRPr="00257ABE">
        <w:rPr>
          <w:rFonts w:ascii="Verdana" w:hAnsi="Verdana"/>
          <w:sz w:val="20"/>
          <w:szCs w:val="20"/>
        </w:rPr>
        <w:t xml:space="preserve">b) un extrait d’immatriculation D1 délivré gratuitement par la Chambre des Métiers et de l’Artisanat (CMA) auprès de laquelle est enregistré l'artisan, </w:t>
      </w:r>
      <w:proofErr w:type="gramStart"/>
      <w:r w:rsidRPr="00257ABE">
        <w:rPr>
          <w:rFonts w:ascii="Verdana" w:hAnsi="Verdana"/>
          <w:sz w:val="20"/>
          <w:szCs w:val="20"/>
        </w:rPr>
        <w:t>OU</w:t>
      </w:r>
      <w:proofErr w:type="gramEnd"/>
    </w:p>
    <w:p w:rsidR="0059150D" w:rsidRPr="00257ABE" w:rsidRDefault="0059150D" w:rsidP="0059150D">
      <w:pPr>
        <w:autoSpaceDE w:val="0"/>
        <w:autoSpaceDN w:val="0"/>
        <w:adjustRightInd w:val="0"/>
        <w:rPr>
          <w:rFonts w:ascii="Verdana" w:hAnsi="Verdana"/>
          <w:sz w:val="20"/>
          <w:szCs w:val="20"/>
        </w:rPr>
      </w:pPr>
      <w:r w:rsidRPr="00257ABE">
        <w:rPr>
          <w:rFonts w:ascii="Verdana" w:hAnsi="Verdana"/>
          <w:sz w:val="20"/>
          <w:szCs w:val="20"/>
        </w:rPr>
        <w:t>c) un document équivalent délivré par l’autorité judiciaire ou administrative compétente du pays d’origine ou d’établissement du candidat, attestant de l’absence de cas d’exclusion.</w:t>
      </w:r>
    </w:p>
    <w:p w:rsidR="007944F7" w:rsidRPr="00257ABE" w:rsidRDefault="007944F7" w:rsidP="0059150D">
      <w:pPr>
        <w:autoSpaceDE w:val="0"/>
        <w:autoSpaceDN w:val="0"/>
        <w:adjustRightInd w:val="0"/>
        <w:rPr>
          <w:rFonts w:ascii="Verdana" w:hAnsi="Verdana"/>
          <w:sz w:val="20"/>
          <w:szCs w:val="20"/>
        </w:rPr>
      </w:pPr>
    </w:p>
    <w:p w:rsidR="0059150D" w:rsidRPr="00257ABE" w:rsidRDefault="0059150D" w:rsidP="0059150D">
      <w:pPr>
        <w:autoSpaceDE w:val="0"/>
        <w:autoSpaceDN w:val="0"/>
        <w:adjustRightInd w:val="0"/>
        <w:rPr>
          <w:rFonts w:ascii="Verdana" w:hAnsi="Verdana"/>
          <w:sz w:val="20"/>
          <w:szCs w:val="20"/>
        </w:rPr>
      </w:pPr>
      <w:r w:rsidRPr="00257ABE">
        <w:rPr>
          <w:rFonts w:ascii="Verdana" w:hAnsi="Verdana"/>
          <w:sz w:val="20"/>
          <w:szCs w:val="20"/>
        </w:rPr>
        <w:t xml:space="preserve">Le marché ne peut être attribué au candidat dont l'offre a été retenue que si celui-ci produit dans le délai imparti les certificats et attestations demandés. S'il ne peut produire ces documents dans le délai imparti, son offre est rejetée et le candidat éliminé. </w:t>
      </w:r>
    </w:p>
    <w:p w:rsidR="007944F7" w:rsidRPr="00257ABE" w:rsidRDefault="007944F7" w:rsidP="0059150D">
      <w:pPr>
        <w:autoSpaceDE w:val="0"/>
        <w:autoSpaceDN w:val="0"/>
        <w:adjustRightInd w:val="0"/>
        <w:rPr>
          <w:rFonts w:ascii="Verdana" w:hAnsi="Verdana"/>
          <w:sz w:val="20"/>
          <w:szCs w:val="20"/>
        </w:rPr>
      </w:pPr>
    </w:p>
    <w:p w:rsidR="007944F7" w:rsidRPr="00257ABE" w:rsidRDefault="0059150D" w:rsidP="0059150D">
      <w:pPr>
        <w:autoSpaceDE w:val="0"/>
        <w:autoSpaceDN w:val="0"/>
        <w:adjustRightInd w:val="0"/>
        <w:rPr>
          <w:rFonts w:ascii="Verdana" w:hAnsi="Verdana"/>
          <w:sz w:val="20"/>
          <w:szCs w:val="20"/>
        </w:rPr>
      </w:pPr>
      <w:r w:rsidRPr="00257ABE">
        <w:rPr>
          <w:rFonts w:ascii="Verdana" w:hAnsi="Verdana"/>
          <w:sz w:val="20"/>
          <w:szCs w:val="20"/>
        </w:rPr>
        <w:t xml:space="preserve">Le candidat dont l'offre a été classée immédiatement après la sienne est sollicité pour produire les certificats et attestations nécessaires avant que le marché ne lui soit attribué. </w:t>
      </w:r>
    </w:p>
    <w:p w:rsidR="0059150D" w:rsidRPr="00257ABE" w:rsidRDefault="0059150D" w:rsidP="0059150D">
      <w:pPr>
        <w:autoSpaceDE w:val="0"/>
        <w:autoSpaceDN w:val="0"/>
        <w:adjustRightInd w:val="0"/>
        <w:rPr>
          <w:rFonts w:ascii="Verdana" w:hAnsi="Verdana"/>
          <w:sz w:val="20"/>
          <w:szCs w:val="20"/>
        </w:rPr>
      </w:pPr>
      <w:r w:rsidRPr="00257ABE">
        <w:rPr>
          <w:rFonts w:ascii="Verdana" w:hAnsi="Verdana"/>
          <w:sz w:val="20"/>
          <w:szCs w:val="20"/>
        </w:rPr>
        <w:t>Cette procédure sera reproduite tant qu'il subsiste des offres qui n'ont pas été écartées au motif qu'elles sont inappropriées, irrégulières ou inacceptables.</w:t>
      </w:r>
    </w:p>
    <w:p w:rsidR="002B4FC5" w:rsidRPr="00257ABE" w:rsidRDefault="002B4FC5" w:rsidP="0059150D">
      <w:pPr>
        <w:autoSpaceDE w:val="0"/>
        <w:autoSpaceDN w:val="0"/>
        <w:adjustRightInd w:val="0"/>
        <w:rPr>
          <w:rFonts w:ascii="Verdana" w:hAnsi="Verdana"/>
          <w:b/>
          <w:sz w:val="20"/>
          <w:szCs w:val="20"/>
        </w:rPr>
      </w:pPr>
    </w:p>
    <w:p w:rsidR="0059150D" w:rsidRPr="00257ABE" w:rsidRDefault="0059150D" w:rsidP="0059150D">
      <w:pPr>
        <w:autoSpaceDE w:val="0"/>
        <w:autoSpaceDN w:val="0"/>
        <w:adjustRightInd w:val="0"/>
        <w:rPr>
          <w:rFonts w:ascii="Verdana" w:hAnsi="Verdana"/>
          <w:b/>
          <w:sz w:val="20"/>
          <w:szCs w:val="20"/>
        </w:rPr>
      </w:pPr>
      <w:r w:rsidRPr="00257ABE">
        <w:rPr>
          <w:rFonts w:ascii="Verdana" w:hAnsi="Verdana"/>
          <w:b/>
          <w:sz w:val="20"/>
          <w:szCs w:val="20"/>
        </w:rPr>
        <w:t>Pour les candidats étrangers :</w:t>
      </w:r>
    </w:p>
    <w:p w:rsidR="0059150D" w:rsidRPr="00257ABE" w:rsidRDefault="0059150D" w:rsidP="0059150D">
      <w:pPr>
        <w:autoSpaceDE w:val="0"/>
        <w:autoSpaceDN w:val="0"/>
        <w:adjustRightInd w:val="0"/>
        <w:rPr>
          <w:rFonts w:ascii="Verdana" w:hAnsi="Verdana"/>
          <w:sz w:val="16"/>
          <w:szCs w:val="16"/>
        </w:rPr>
      </w:pPr>
    </w:p>
    <w:p w:rsidR="0059150D" w:rsidRDefault="0059150D" w:rsidP="0059150D">
      <w:pPr>
        <w:autoSpaceDE w:val="0"/>
        <w:autoSpaceDN w:val="0"/>
        <w:adjustRightInd w:val="0"/>
        <w:rPr>
          <w:rFonts w:ascii="Verdana" w:hAnsi="Verdana"/>
          <w:sz w:val="20"/>
          <w:szCs w:val="20"/>
        </w:rPr>
      </w:pPr>
      <w:r w:rsidRPr="00257ABE">
        <w:rPr>
          <w:rFonts w:ascii="Verdana" w:hAnsi="Verdana"/>
          <w:sz w:val="20"/>
          <w:szCs w:val="20"/>
        </w:rPr>
        <w:t>Afin de satisfaire aux obligations fiscales et sociales, le candidat établi dans un Etat autre que la France produit un certificat établi par les administrations et organismes du pays d'origine prouvant qu’il a satisfait aux obligations fiscales et sociales du pays dont il est membre.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rsidR="00AD1532" w:rsidRPr="00257ABE" w:rsidRDefault="00AD1532" w:rsidP="0059150D">
      <w:pPr>
        <w:autoSpaceDE w:val="0"/>
        <w:autoSpaceDN w:val="0"/>
        <w:adjustRightInd w:val="0"/>
        <w:rPr>
          <w:rFonts w:ascii="Verdana" w:hAnsi="Verdana"/>
          <w:sz w:val="20"/>
          <w:szCs w:val="20"/>
        </w:rPr>
      </w:pPr>
    </w:p>
    <w:p w:rsidR="00750B09" w:rsidRPr="00257ABE" w:rsidRDefault="00750B09" w:rsidP="00750B09">
      <w:pPr>
        <w:pStyle w:val="Titre1"/>
      </w:pPr>
      <w:bookmarkStart w:id="149" w:name="_Toc202251423"/>
      <w:r w:rsidRPr="00257ABE">
        <w:t>negociation</w:t>
      </w:r>
      <w:r w:rsidR="005C79DF">
        <w:t>S</w:t>
      </w:r>
      <w:bookmarkEnd w:id="149"/>
    </w:p>
    <w:p w:rsidR="00E7679A" w:rsidRPr="00257ABE" w:rsidRDefault="00E7679A" w:rsidP="00E7679A">
      <w:pPr>
        <w:rPr>
          <w:rFonts w:ascii="Verdana" w:hAnsi="Verdana" w:cs="Arial"/>
          <w:color w:val="000000"/>
          <w:sz w:val="20"/>
          <w:szCs w:val="20"/>
        </w:rPr>
      </w:pPr>
      <w:r w:rsidRPr="00257ABE">
        <w:rPr>
          <w:rFonts w:ascii="Verdana" w:hAnsi="Verdana" w:cs="Arial"/>
          <w:color w:val="000000"/>
          <w:sz w:val="20"/>
          <w:szCs w:val="20"/>
        </w:rPr>
        <w:t xml:space="preserve">Les candidats sont invités à remettre d’emblée leur meilleure proposition. Toutefois, compte tenu des offres reçues et de leur analyse détaillée par </w:t>
      </w:r>
      <w:r w:rsidR="00AA3CCC" w:rsidRPr="00257ABE">
        <w:rPr>
          <w:rFonts w:ascii="Verdana" w:hAnsi="Verdana" w:cs="Arial"/>
          <w:color w:val="000000"/>
          <w:sz w:val="20"/>
          <w:szCs w:val="20"/>
        </w:rPr>
        <w:t>la CGSS</w:t>
      </w:r>
      <w:r w:rsidRPr="00257ABE">
        <w:rPr>
          <w:rFonts w:ascii="Verdana" w:hAnsi="Verdana" w:cs="Arial"/>
          <w:color w:val="000000"/>
          <w:sz w:val="20"/>
          <w:szCs w:val="20"/>
        </w:rPr>
        <w:t xml:space="preserve">, </w:t>
      </w:r>
      <w:r w:rsidR="00AA3CCC" w:rsidRPr="00257ABE">
        <w:rPr>
          <w:rFonts w:ascii="Verdana" w:hAnsi="Verdana" w:cs="Arial"/>
          <w:color w:val="000000"/>
          <w:sz w:val="20"/>
          <w:szCs w:val="20"/>
        </w:rPr>
        <w:t>cette dernière</w:t>
      </w:r>
      <w:r w:rsidRPr="00257ABE">
        <w:rPr>
          <w:rFonts w:ascii="Verdana" w:hAnsi="Verdana" w:cs="Arial"/>
          <w:color w:val="000000"/>
          <w:sz w:val="20"/>
          <w:szCs w:val="20"/>
        </w:rPr>
        <w:t xml:space="preserve"> peut décider de négocier avec l’ensemble des soumissionnaires concernés.</w:t>
      </w:r>
    </w:p>
    <w:p w:rsidR="00E7679A" w:rsidRPr="00257ABE" w:rsidRDefault="00E7679A" w:rsidP="00E7679A">
      <w:pPr>
        <w:pStyle w:val="Retraitcorpsdetexte"/>
        <w:rPr>
          <w:rFonts w:ascii="Verdana" w:hAnsi="Verdana" w:cs="Arial"/>
          <w:i w:val="0"/>
          <w:sz w:val="20"/>
          <w:szCs w:val="20"/>
          <w:u w:val="none"/>
        </w:rPr>
      </w:pPr>
      <w:r w:rsidRPr="00257ABE">
        <w:rPr>
          <w:rFonts w:ascii="Verdana" w:hAnsi="Verdana" w:cs="Arial"/>
          <w:i w:val="0"/>
          <w:sz w:val="20"/>
          <w:szCs w:val="20"/>
          <w:u w:val="none"/>
        </w:rPr>
        <w:lastRenderedPageBreak/>
        <w:t xml:space="preserve">En application de l’article </w:t>
      </w:r>
      <w:r w:rsidR="00872634" w:rsidRPr="00257ABE">
        <w:rPr>
          <w:rFonts w:ascii="Verdana" w:hAnsi="Verdana"/>
          <w:i w:val="0"/>
          <w:sz w:val="20"/>
          <w:szCs w:val="20"/>
          <w:u w:val="none"/>
          <w:shd w:val="clear" w:color="auto" w:fill="FFFFFF"/>
        </w:rPr>
        <w:t>L.2152-4 du code de la commande publique</w:t>
      </w:r>
      <w:r w:rsidRPr="00257ABE">
        <w:rPr>
          <w:rFonts w:ascii="Verdana" w:hAnsi="Verdana" w:cs="Arial"/>
          <w:i w:val="0"/>
          <w:sz w:val="20"/>
          <w:szCs w:val="20"/>
          <w:u w:val="none"/>
        </w:rPr>
        <w:t xml:space="preserve">, les offres </w:t>
      </w:r>
      <w:r w:rsidR="00872634" w:rsidRPr="00257ABE">
        <w:rPr>
          <w:rFonts w:ascii="Verdana" w:hAnsi="Verdana"/>
          <w:i w:val="0"/>
          <w:sz w:val="20"/>
          <w:szCs w:val="20"/>
          <w:u w:val="none"/>
        </w:rPr>
        <w:t>inappropriées</w:t>
      </w:r>
      <w:r w:rsidRPr="00257ABE">
        <w:rPr>
          <w:rFonts w:ascii="Verdana" w:hAnsi="Verdana" w:cs="Arial"/>
          <w:i w:val="0"/>
          <w:sz w:val="20"/>
          <w:szCs w:val="20"/>
          <w:u w:val="none"/>
        </w:rPr>
        <w:t xml:space="preserve"> seront éliminées.</w:t>
      </w:r>
    </w:p>
    <w:p w:rsidR="00E7679A" w:rsidRPr="00257ABE" w:rsidRDefault="00E7679A" w:rsidP="00E7679A">
      <w:pPr>
        <w:rPr>
          <w:rFonts w:ascii="Verdana" w:hAnsi="Verdana" w:cs="Arial"/>
          <w:color w:val="000000"/>
          <w:sz w:val="20"/>
          <w:szCs w:val="20"/>
        </w:rPr>
      </w:pPr>
      <w:r w:rsidRPr="00257ABE">
        <w:rPr>
          <w:rFonts w:ascii="Verdana" w:hAnsi="Verdana" w:cs="Arial"/>
          <w:color w:val="000000"/>
          <w:sz w:val="20"/>
          <w:szCs w:val="20"/>
        </w:rPr>
        <w:t xml:space="preserve">- Est considérée comme inappropriée : une offre sans rapport avec le marché public parce qu’elle n’est manifestement pas en mesure, sans modification substantielle, de répondre au besoin et aux exigences de l’acheteur formulés dans les documents de la consultation. </w:t>
      </w:r>
    </w:p>
    <w:p w:rsidR="00872634" w:rsidRPr="00257ABE" w:rsidRDefault="00872634" w:rsidP="00E7679A">
      <w:pPr>
        <w:rPr>
          <w:rFonts w:ascii="Verdana" w:hAnsi="Verdana" w:cs="Arial"/>
          <w:color w:val="0000FF"/>
          <w:sz w:val="20"/>
          <w:szCs w:val="20"/>
        </w:rPr>
      </w:pPr>
    </w:p>
    <w:p w:rsidR="00E7679A" w:rsidRPr="00257ABE" w:rsidRDefault="00E7679A" w:rsidP="00E7679A">
      <w:pPr>
        <w:rPr>
          <w:rFonts w:ascii="Verdana" w:hAnsi="Verdana" w:cs="Arial"/>
          <w:sz w:val="20"/>
          <w:szCs w:val="20"/>
        </w:rPr>
      </w:pPr>
      <w:r w:rsidRPr="00257ABE">
        <w:rPr>
          <w:rFonts w:ascii="Verdana" w:hAnsi="Verdana" w:cs="Arial"/>
          <w:color w:val="000000"/>
          <w:sz w:val="20"/>
          <w:szCs w:val="20"/>
        </w:rPr>
        <w:t xml:space="preserve">De même, la CGSS se réserve la possibilité de demander, durant la négociation si elle a lieu, aux candidats ayant remis une offre </w:t>
      </w:r>
      <w:r w:rsidRPr="00257ABE">
        <w:rPr>
          <w:rFonts w:ascii="Verdana" w:hAnsi="Verdana" w:cs="Arial"/>
          <w:color w:val="000000"/>
          <w:sz w:val="20"/>
          <w:szCs w:val="20"/>
          <w:u w:val="single"/>
        </w:rPr>
        <w:t>irrégulière</w:t>
      </w:r>
      <w:r w:rsidRPr="00257ABE">
        <w:rPr>
          <w:rFonts w:ascii="Verdana" w:hAnsi="Verdana" w:cs="Arial"/>
          <w:color w:val="000000"/>
          <w:sz w:val="20"/>
          <w:szCs w:val="20"/>
        </w:rPr>
        <w:t xml:space="preserve"> ou </w:t>
      </w:r>
      <w:r w:rsidRPr="00257ABE">
        <w:rPr>
          <w:rFonts w:ascii="Verdana" w:hAnsi="Verdana" w:cs="Arial"/>
          <w:color w:val="000000"/>
          <w:sz w:val="20"/>
          <w:szCs w:val="20"/>
          <w:u w:val="single"/>
        </w:rPr>
        <w:t>inacceptable</w:t>
      </w:r>
      <w:r w:rsidRPr="00257ABE">
        <w:rPr>
          <w:rFonts w:ascii="Verdana" w:hAnsi="Verdana" w:cs="Arial"/>
          <w:color w:val="000000"/>
          <w:sz w:val="20"/>
          <w:szCs w:val="20"/>
        </w:rPr>
        <w:t>, de régulariser leur offre, à la condition qu’elle ne soit pas anormalement basse</w:t>
      </w:r>
      <w:r w:rsidRPr="00257ABE">
        <w:rPr>
          <w:rFonts w:ascii="Verdana" w:hAnsi="Verdana" w:cs="Arial"/>
          <w:sz w:val="20"/>
          <w:szCs w:val="20"/>
        </w:rPr>
        <w:t xml:space="preserve"> </w:t>
      </w:r>
      <w:r w:rsidR="007D23BB" w:rsidRPr="00257ABE">
        <w:rPr>
          <w:rFonts w:ascii="Verdana" w:hAnsi="Verdana" w:cs="Arial"/>
          <w:sz w:val="20"/>
          <w:szCs w:val="20"/>
        </w:rPr>
        <w:t xml:space="preserve">conformément à l’article </w:t>
      </w:r>
      <w:r w:rsidR="007D23BB" w:rsidRPr="00257ABE">
        <w:rPr>
          <w:rFonts w:ascii="Verdana" w:hAnsi="Verdana"/>
          <w:sz w:val="20"/>
          <w:szCs w:val="20"/>
          <w:shd w:val="clear" w:color="auto" w:fill="FFFFFF"/>
        </w:rPr>
        <w:t>R.2152-2 du code de la commande publique</w:t>
      </w:r>
      <w:r w:rsidRPr="00257ABE">
        <w:rPr>
          <w:rFonts w:ascii="Verdana" w:hAnsi="Verdana" w:cs="Arial"/>
          <w:sz w:val="20"/>
          <w:szCs w:val="20"/>
        </w:rPr>
        <w:t>.</w:t>
      </w:r>
    </w:p>
    <w:p w:rsidR="00E7679A" w:rsidRPr="00257ABE" w:rsidRDefault="00E7679A" w:rsidP="00E7679A">
      <w:pPr>
        <w:pStyle w:val="Corpsdetexte21"/>
        <w:ind w:left="0"/>
        <w:jc w:val="both"/>
        <w:rPr>
          <w:rFonts w:ascii="Verdana" w:hAnsi="Verdana" w:cs="Arial"/>
          <w:color w:val="000000"/>
          <w:sz w:val="20"/>
        </w:rPr>
      </w:pPr>
    </w:p>
    <w:p w:rsidR="00E7679A" w:rsidRPr="00257ABE" w:rsidRDefault="00E7679A" w:rsidP="00E7679A">
      <w:pPr>
        <w:pStyle w:val="Corpsdetexte21"/>
        <w:ind w:left="0"/>
        <w:jc w:val="both"/>
        <w:rPr>
          <w:rFonts w:ascii="Verdana" w:hAnsi="Verdana" w:cs="Arial"/>
          <w:color w:val="000000"/>
          <w:sz w:val="20"/>
        </w:rPr>
      </w:pPr>
      <w:r w:rsidRPr="00257ABE">
        <w:rPr>
          <w:rFonts w:ascii="Verdana" w:hAnsi="Verdana" w:cs="Arial"/>
          <w:color w:val="000000"/>
          <w:sz w:val="20"/>
        </w:rPr>
        <w:t xml:space="preserve">Au sens de l’article </w:t>
      </w:r>
      <w:r w:rsidR="00872634" w:rsidRPr="00257ABE">
        <w:rPr>
          <w:rFonts w:ascii="Verdana" w:hAnsi="Verdana"/>
          <w:sz w:val="20"/>
          <w:shd w:val="clear" w:color="auto" w:fill="FFFFFF"/>
        </w:rPr>
        <w:t>L.2152-2 du code de la commande publique</w:t>
      </w:r>
      <w:r w:rsidRPr="00257ABE">
        <w:rPr>
          <w:rFonts w:ascii="Verdana" w:hAnsi="Verdana" w:cs="Arial"/>
          <w:color w:val="000000"/>
          <w:sz w:val="20"/>
        </w:rPr>
        <w:t>, une offre irrégulière est une offre qui ne respecte pas les exigences formulées dans les documents de la consultation notamment parce qu'elle est incomplète, ou qui méconnaît la législation applicable notamment en matière sociale et environnementale.</w:t>
      </w:r>
    </w:p>
    <w:p w:rsidR="00E7679A" w:rsidRPr="00257ABE" w:rsidRDefault="00E7679A" w:rsidP="00E7679A">
      <w:pPr>
        <w:widowControl w:val="0"/>
        <w:rPr>
          <w:rFonts w:ascii="Verdana" w:hAnsi="Verdana"/>
          <w:sz w:val="20"/>
          <w:szCs w:val="20"/>
        </w:rPr>
      </w:pPr>
    </w:p>
    <w:p w:rsidR="00E7679A" w:rsidRPr="00257ABE" w:rsidRDefault="00E7679A" w:rsidP="00E7679A">
      <w:pPr>
        <w:widowControl w:val="0"/>
        <w:rPr>
          <w:rFonts w:ascii="Verdana" w:hAnsi="Verdana" w:cs="Arial"/>
          <w:color w:val="000000"/>
          <w:sz w:val="20"/>
          <w:szCs w:val="20"/>
        </w:rPr>
      </w:pPr>
      <w:r w:rsidRPr="00257ABE">
        <w:rPr>
          <w:rFonts w:ascii="Verdana" w:hAnsi="Verdana" w:cs="Arial"/>
          <w:color w:val="000000"/>
          <w:sz w:val="20"/>
          <w:szCs w:val="20"/>
        </w:rPr>
        <w:t xml:space="preserve">Au sens de l’article </w:t>
      </w:r>
      <w:r w:rsidR="00872634" w:rsidRPr="00257ABE">
        <w:rPr>
          <w:rFonts w:ascii="Verdana" w:hAnsi="Verdana"/>
          <w:sz w:val="20"/>
          <w:szCs w:val="20"/>
          <w:shd w:val="clear" w:color="auto" w:fill="FFFFFF"/>
        </w:rPr>
        <w:t>L.2152-3 du code précité</w:t>
      </w:r>
      <w:r w:rsidRPr="00257ABE">
        <w:rPr>
          <w:rFonts w:ascii="Verdana" w:hAnsi="Verdana" w:cs="Arial"/>
          <w:color w:val="000000"/>
          <w:sz w:val="20"/>
          <w:szCs w:val="20"/>
        </w:rPr>
        <w:t>, une offre inacceptable est une offre dont le prix excède les crédits budgétaires alloués au marché public tels qu'ils ont été déterminés et établis avant le lancement de la procédure</w:t>
      </w:r>
    </w:p>
    <w:p w:rsidR="00E7679A" w:rsidRPr="00257ABE" w:rsidRDefault="00E7679A" w:rsidP="00E7679A">
      <w:pPr>
        <w:pStyle w:val="Corpsdetexte21"/>
        <w:ind w:left="0"/>
        <w:jc w:val="both"/>
        <w:rPr>
          <w:rFonts w:ascii="Verdana" w:hAnsi="Verdana" w:cs="Arial"/>
          <w:color w:val="000000"/>
          <w:sz w:val="20"/>
        </w:rPr>
      </w:pPr>
    </w:p>
    <w:p w:rsidR="00E7679A" w:rsidRPr="00257ABE" w:rsidRDefault="00E7679A" w:rsidP="00E7679A">
      <w:pPr>
        <w:rPr>
          <w:rFonts w:ascii="Verdana" w:hAnsi="Verdana" w:cs="Arial"/>
          <w:sz w:val="20"/>
          <w:szCs w:val="20"/>
        </w:rPr>
      </w:pPr>
      <w:r w:rsidRPr="00257ABE">
        <w:rPr>
          <w:rFonts w:ascii="Verdana" w:hAnsi="Verdana" w:cs="Arial"/>
          <w:sz w:val="20"/>
          <w:szCs w:val="20"/>
        </w:rPr>
        <w:t>Les offres recevables sont identifiées comme « offres initiales » et sont classées par application des critères de sélection des offres et leur pondération déf</w:t>
      </w:r>
      <w:r w:rsidR="00431E22" w:rsidRPr="00257ABE">
        <w:rPr>
          <w:rFonts w:ascii="Verdana" w:hAnsi="Verdana" w:cs="Arial"/>
          <w:sz w:val="20"/>
          <w:szCs w:val="20"/>
        </w:rPr>
        <w:t>inis</w:t>
      </w:r>
      <w:r w:rsidRPr="00257ABE">
        <w:rPr>
          <w:rFonts w:ascii="Verdana" w:hAnsi="Verdana" w:cs="Arial"/>
          <w:sz w:val="20"/>
          <w:szCs w:val="20"/>
        </w:rPr>
        <w:t>.</w:t>
      </w:r>
    </w:p>
    <w:p w:rsidR="00E7679A" w:rsidRPr="00257ABE" w:rsidRDefault="00E7679A" w:rsidP="00E7679A">
      <w:pPr>
        <w:widowControl w:val="0"/>
        <w:tabs>
          <w:tab w:val="left" w:pos="708"/>
        </w:tabs>
        <w:rPr>
          <w:rFonts w:ascii="Verdana" w:hAnsi="Verdana" w:cs="Arial"/>
          <w:sz w:val="20"/>
          <w:szCs w:val="20"/>
        </w:rPr>
      </w:pPr>
    </w:p>
    <w:p w:rsidR="00E7679A" w:rsidRPr="00257ABE" w:rsidRDefault="00E7679A" w:rsidP="00E7679A">
      <w:pPr>
        <w:widowControl w:val="0"/>
        <w:tabs>
          <w:tab w:val="left" w:pos="708"/>
        </w:tabs>
        <w:rPr>
          <w:rFonts w:ascii="Verdana" w:hAnsi="Verdana" w:cs="Arial"/>
          <w:sz w:val="20"/>
          <w:szCs w:val="20"/>
        </w:rPr>
      </w:pPr>
      <w:r w:rsidRPr="00257ABE">
        <w:rPr>
          <w:rFonts w:ascii="Verdana" w:hAnsi="Verdana" w:cs="Arial"/>
          <w:sz w:val="20"/>
          <w:szCs w:val="20"/>
        </w:rPr>
        <w:t xml:space="preserve">Sur la base de ces offres initiales, </w:t>
      </w:r>
      <w:r w:rsidR="00431E22" w:rsidRPr="00257ABE">
        <w:rPr>
          <w:rFonts w:ascii="Verdana" w:hAnsi="Verdana" w:cs="Arial"/>
          <w:sz w:val="20"/>
          <w:szCs w:val="20"/>
        </w:rPr>
        <w:t>la CGSS</w:t>
      </w:r>
      <w:r w:rsidRPr="00257ABE">
        <w:rPr>
          <w:rFonts w:ascii="Verdana" w:hAnsi="Verdana" w:cs="Arial"/>
          <w:sz w:val="20"/>
          <w:szCs w:val="20"/>
        </w:rPr>
        <w:t xml:space="preserve"> poursuivra la mise en concurrence dans</w:t>
      </w:r>
      <w:r w:rsidR="00015966">
        <w:rPr>
          <w:rFonts w:ascii="Verdana" w:hAnsi="Verdana" w:cs="Arial"/>
          <w:sz w:val="20"/>
          <w:szCs w:val="20"/>
        </w:rPr>
        <w:t xml:space="preserve"> le cadre d’une négociation qu’e</w:t>
      </w:r>
      <w:r w:rsidRPr="00257ABE">
        <w:rPr>
          <w:rFonts w:ascii="Verdana" w:hAnsi="Verdana" w:cs="Arial"/>
          <w:sz w:val="20"/>
          <w:szCs w:val="20"/>
        </w:rPr>
        <w:t>l</w:t>
      </w:r>
      <w:r w:rsidR="00015966">
        <w:rPr>
          <w:rFonts w:ascii="Verdana" w:hAnsi="Verdana" w:cs="Arial"/>
          <w:sz w:val="20"/>
          <w:szCs w:val="20"/>
        </w:rPr>
        <w:t>le</w:t>
      </w:r>
      <w:r w:rsidRPr="00257ABE">
        <w:rPr>
          <w:rFonts w:ascii="Verdana" w:hAnsi="Verdana" w:cs="Arial"/>
          <w:sz w:val="20"/>
          <w:szCs w:val="20"/>
        </w:rPr>
        <w:t xml:space="preserve"> engagera avec tous les soumissionnaires. </w:t>
      </w:r>
    </w:p>
    <w:p w:rsidR="00E7679A" w:rsidRPr="00257ABE" w:rsidRDefault="00E7679A" w:rsidP="00E7679A">
      <w:pPr>
        <w:widowControl w:val="0"/>
        <w:tabs>
          <w:tab w:val="left" w:pos="708"/>
        </w:tabs>
        <w:rPr>
          <w:rFonts w:ascii="Verdana" w:hAnsi="Verdana" w:cs="Arial"/>
          <w:sz w:val="20"/>
          <w:szCs w:val="20"/>
        </w:rPr>
      </w:pPr>
    </w:p>
    <w:p w:rsidR="00E7679A" w:rsidRPr="00257ABE" w:rsidRDefault="00E7679A" w:rsidP="00E7679A">
      <w:pPr>
        <w:widowControl w:val="0"/>
        <w:tabs>
          <w:tab w:val="left" w:pos="708"/>
        </w:tabs>
        <w:rPr>
          <w:rFonts w:ascii="Verdana" w:hAnsi="Verdana" w:cs="Arial"/>
          <w:sz w:val="20"/>
          <w:szCs w:val="20"/>
        </w:rPr>
      </w:pPr>
      <w:r w:rsidRPr="00257ABE">
        <w:rPr>
          <w:rFonts w:ascii="Verdana" w:hAnsi="Verdana" w:cs="Arial"/>
          <w:sz w:val="20"/>
          <w:szCs w:val="20"/>
        </w:rPr>
        <w:t>Cette négociation ne peut changer l’objet du marché ni en modifier substantiellement les termes.</w:t>
      </w:r>
      <w:r w:rsidRPr="00257ABE">
        <w:rPr>
          <w:rFonts w:ascii="Verdana" w:hAnsi="Verdana" w:cs="Arial"/>
          <w:b/>
          <w:sz w:val="20"/>
          <w:szCs w:val="20"/>
        </w:rPr>
        <w:t xml:space="preserve"> </w:t>
      </w:r>
    </w:p>
    <w:p w:rsidR="00E7679A" w:rsidRPr="00257ABE" w:rsidRDefault="00E7679A" w:rsidP="00E7679A">
      <w:pPr>
        <w:widowControl w:val="0"/>
        <w:tabs>
          <w:tab w:val="left" w:pos="708"/>
        </w:tabs>
        <w:rPr>
          <w:rFonts w:ascii="Verdana" w:hAnsi="Verdana" w:cs="Arial"/>
          <w:sz w:val="20"/>
          <w:szCs w:val="20"/>
        </w:rPr>
      </w:pPr>
    </w:p>
    <w:p w:rsidR="00E7679A" w:rsidRPr="00257ABE" w:rsidRDefault="00E7679A" w:rsidP="00E7679A">
      <w:pPr>
        <w:widowControl w:val="0"/>
        <w:tabs>
          <w:tab w:val="left" w:pos="708"/>
        </w:tabs>
        <w:rPr>
          <w:rFonts w:ascii="Verdana" w:hAnsi="Verdana" w:cs="Arial"/>
          <w:b/>
          <w:sz w:val="20"/>
          <w:szCs w:val="20"/>
        </w:rPr>
      </w:pPr>
      <w:r w:rsidRPr="00257ABE">
        <w:rPr>
          <w:rFonts w:ascii="Verdana" w:hAnsi="Verdana" w:cs="Arial"/>
          <w:sz w:val="20"/>
          <w:szCs w:val="20"/>
        </w:rPr>
        <w:t>Il est procédé à un nouvel examen des offres remises après négociation et celles-ci sont classées de nouveau par application des mêmes critères d’attribution et pondération que l’examen des offres initiales.</w:t>
      </w:r>
    </w:p>
    <w:p w:rsidR="00E7679A" w:rsidRPr="00257ABE" w:rsidRDefault="00E7679A" w:rsidP="00E7679A">
      <w:pPr>
        <w:pStyle w:val="Corpsdetexte21"/>
        <w:ind w:left="0"/>
        <w:jc w:val="both"/>
        <w:rPr>
          <w:rFonts w:ascii="Verdana" w:hAnsi="Verdana" w:cs="Arial"/>
          <w:color w:val="000000"/>
          <w:sz w:val="20"/>
        </w:rPr>
      </w:pPr>
    </w:p>
    <w:p w:rsidR="00E7679A" w:rsidRPr="00257ABE" w:rsidRDefault="00E7679A" w:rsidP="00E7679A">
      <w:pPr>
        <w:pStyle w:val="Corpsdetexte21"/>
        <w:ind w:left="0"/>
        <w:jc w:val="both"/>
        <w:rPr>
          <w:rFonts w:ascii="Verdana" w:hAnsi="Verdana" w:cs="Arial"/>
          <w:color w:val="000000"/>
          <w:sz w:val="20"/>
        </w:rPr>
      </w:pPr>
      <w:r w:rsidRPr="00257ABE">
        <w:rPr>
          <w:rFonts w:ascii="Verdana" w:hAnsi="Verdana" w:cs="Arial"/>
          <w:color w:val="000000"/>
          <w:sz w:val="20"/>
        </w:rPr>
        <w:t>Les négociations auront lieu soit par écrit (courrie</w:t>
      </w:r>
      <w:r w:rsidR="00431E22" w:rsidRPr="00257ABE">
        <w:rPr>
          <w:rFonts w:ascii="Verdana" w:hAnsi="Verdana" w:cs="Arial"/>
          <w:color w:val="000000"/>
          <w:sz w:val="20"/>
        </w:rPr>
        <w:t>l</w:t>
      </w:r>
      <w:r w:rsidRPr="00257ABE">
        <w:rPr>
          <w:rFonts w:ascii="Verdana" w:hAnsi="Verdana" w:cs="Arial"/>
          <w:color w:val="000000"/>
          <w:sz w:val="20"/>
        </w:rPr>
        <w:t>), soit par convocation à un entretien de négociation dans les locaux de la CGSS.</w:t>
      </w:r>
    </w:p>
    <w:p w:rsidR="00E7679A" w:rsidRDefault="00E7679A" w:rsidP="00E7679A">
      <w:pPr>
        <w:pStyle w:val="Corpsdetexte21"/>
        <w:ind w:left="0"/>
        <w:jc w:val="both"/>
        <w:rPr>
          <w:rFonts w:ascii="Verdana" w:hAnsi="Verdana" w:cs="Arial"/>
          <w:color w:val="000000"/>
          <w:sz w:val="20"/>
        </w:rPr>
      </w:pPr>
      <w:r w:rsidRPr="00257ABE">
        <w:rPr>
          <w:rFonts w:ascii="Verdana" w:hAnsi="Verdana" w:cs="Arial"/>
          <w:color w:val="000000"/>
          <w:sz w:val="20"/>
        </w:rPr>
        <w:t>Un courrie</w:t>
      </w:r>
      <w:r w:rsidR="00431E22" w:rsidRPr="00257ABE">
        <w:rPr>
          <w:rFonts w:ascii="Verdana" w:hAnsi="Verdana" w:cs="Arial"/>
          <w:color w:val="000000"/>
          <w:sz w:val="20"/>
        </w:rPr>
        <w:t>l</w:t>
      </w:r>
      <w:r w:rsidRPr="00257ABE">
        <w:rPr>
          <w:rFonts w:ascii="Verdana" w:hAnsi="Verdana" w:cs="Arial"/>
          <w:color w:val="000000"/>
          <w:sz w:val="20"/>
        </w:rPr>
        <w:t xml:space="preserve"> précisant les conditions de la négociation sera adressé aux candidats concernés.</w:t>
      </w:r>
      <w:r w:rsidRPr="00257ABE">
        <w:rPr>
          <w:rFonts w:ascii="Verdana" w:hAnsi="Verdana" w:cs="Arial"/>
          <w:color w:val="000000"/>
          <w:sz w:val="20"/>
        </w:rPr>
        <w:br/>
      </w:r>
    </w:p>
    <w:p w:rsidR="0013180D" w:rsidRPr="00257ABE" w:rsidRDefault="0013180D" w:rsidP="00E7679A">
      <w:pPr>
        <w:pStyle w:val="Corpsdetexte21"/>
        <w:ind w:left="0"/>
        <w:jc w:val="both"/>
        <w:rPr>
          <w:rFonts w:ascii="Verdana" w:hAnsi="Verdana" w:cs="Arial"/>
          <w:color w:val="000000"/>
          <w:sz w:val="20"/>
        </w:rPr>
      </w:pPr>
    </w:p>
    <w:p w:rsidR="00E7679A" w:rsidRPr="001117FD" w:rsidRDefault="00E7679A" w:rsidP="00E7679A">
      <w:pPr>
        <w:pStyle w:val="Corpsdetexte21"/>
        <w:ind w:left="0"/>
        <w:jc w:val="both"/>
        <w:rPr>
          <w:rFonts w:ascii="Verdana" w:hAnsi="Verdana" w:cs="Arial"/>
          <w:color w:val="000000"/>
          <w:sz w:val="20"/>
        </w:rPr>
      </w:pPr>
      <w:r w:rsidRPr="001117FD">
        <w:rPr>
          <w:rFonts w:ascii="Verdana" w:hAnsi="Verdana" w:cs="Arial"/>
          <w:color w:val="000000"/>
          <w:sz w:val="20"/>
        </w:rPr>
        <w:t>De manière générale, les candidats sont informés que les négociations pourront porter sur :</w:t>
      </w:r>
    </w:p>
    <w:p w:rsidR="00E7679A" w:rsidRPr="001117FD" w:rsidRDefault="00E7679A" w:rsidP="00EC548D">
      <w:pPr>
        <w:pStyle w:val="Corpsdetexte21"/>
        <w:numPr>
          <w:ilvl w:val="0"/>
          <w:numId w:val="8"/>
        </w:numPr>
        <w:jc w:val="both"/>
        <w:rPr>
          <w:rFonts w:ascii="Verdana" w:hAnsi="Verdana" w:cs="Arial"/>
          <w:color w:val="000000"/>
          <w:sz w:val="20"/>
        </w:rPr>
      </w:pPr>
      <w:r w:rsidRPr="001117FD">
        <w:rPr>
          <w:rFonts w:ascii="Verdana" w:hAnsi="Verdana" w:cs="Arial"/>
          <w:color w:val="000000"/>
          <w:sz w:val="20"/>
        </w:rPr>
        <w:t>Le prix des prestations</w:t>
      </w:r>
    </w:p>
    <w:p w:rsidR="00E7679A" w:rsidRPr="001117FD" w:rsidRDefault="00E7679A" w:rsidP="00EC548D">
      <w:pPr>
        <w:pStyle w:val="Corpsdetexte21"/>
        <w:numPr>
          <w:ilvl w:val="0"/>
          <w:numId w:val="8"/>
        </w:numPr>
        <w:jc w:val="both"/>
        <w:rPr>
          <w:rFonts w:ascii="Verdana" w:hAnsi="Verdana" w:cs="Arial"/>
          <w:color w:val="000000"/>
          <w:sz w:val="20"/>
        </w:rPr>
      </w:pPr>
      <w:r w:rsidRPr="001117FD">
        <w:rPr>
          <w:rFonts w:ascii="Verdana" w:hAnsi="Verdana" w:cs="Arial"/>
          <w:color w:val="000000"/>
          <w:sz w:val="20"/>
        </w:rPr>
        <w:t>La valeur technique</w:t>
      </w:r>
      <w:r w:rsidR="00431E22" w:rsidRPr="001117FD">
        <w:rPr>
          <w:rFonts w:ascii="Verdana" w:hAnsi="Verdana" w:cs="Arial"/>
          <w:color w:val="000000"/>
          <w:sz w:val="20"/>
        </w:rPr>
        <w:t>.</w:t>
      </w:r>
    </w:p>
    <w:p w:rsidR="00E7679A" w:rsidRPr="00257ABE" w:rsidRDefault="00E7679A" w:rsidP="00E7679A">
      <w:pPr>
        <w:pStyle w:val="Corpsdetexte21"/>
        <w:ind w:left="0"/>
        <w:jc w:val="both"/>
        <w:rPr>
          <w:rFonts w:ascii="Verdana" w:hAnsi="Verdana" w:cs="Arial"/>
          <w:color w:val="000000"/>
          <w:sz w:val="20"/>
        </w:rPr>
      </w:pPr>
    </w:p>
    <w:p w:rsidR="00E7679A" w:rsidRPr="00257ABE" w:rsidRDefault="00E7679A" w:rsidP="00E7679A">
      <w:pPr>
        <w:rPr>
          <w:rFonts w:ascii="Verdana" w:hAnsi="Verdana" w:cs="Arial"/>
          <w:sz w:val="20"/>
          <w:szCs w:val="20"/>
        </w:rPr>
      </w:pPr>
      <w:r w:rsidRPr="00257ABE">
        <w:rPr>
          <w:rFonts w:ascii="Verdana" w:hAnsi="Verdana" w:cs="Arial"/>
          <w:sz w:val="20"/>
          <w:szCs w:val="20"/>
        </w:rPr>
        <w:t>Toute proposition complémentaire ou modificative de l'offre de base devra être transmise par courriel</w:t>
      </w:r>
      <w:r w:rsidR="00300432" w:rsidRPr="00257ABE">
        <w:rPr>
          <w:rFonts w:ascii="Verdana" w:hAnsi="Verdana" w:cs="Arial"/>
          <w:sz w:val="20"/>
          <w:szCs w:val="20"/>
        </w:rPr>
        <w:t xml:space="preserve"> ou</w:t>
      </w:r>
      <w:r w:rsidRPr="00257ABE">
        <w:rPr>
          <w:rFonts w:ascii="Verdana" w:hAnsi="Verdana" w:cs="Arial"/>
          <w:sz w:val="20"/>
          <w:szCs w:val="20"/>
        </w:rPr>
        <w:t xml:space="preserve"> courrier </w:t>
      </w:r>
      <w:r w:rsidR="0026176D" w:rsidRPr="00257ABE">
        <w:rPr>
          <w:rFonts w:ascii="Verdana" w:hAnsi="Verdana" w:cs="Arial"/>
          <w:sz w:val="20"/>
          <w:szCs w:val="20"/>
        </w:rPr>
        <w:t>à la CGSS</w:t>
      </w:r>
      <w:r w:rsidRPr="00257ABE">
        <w:rPr>
          <w:rFonts w:ascii="Verdana" w:hAnsi="Verdana" w:cs="Arial"/>
          <w:sz w:val="20"/>
          <w:szCs w:val="20"/>
        </w:rPr>
        <w:t xml:space="preserve"> et ce dans le délai fixé par l'écrit invitant le candidat à améliorer son offre. </w:t>
      </w:r>
    </w:p>
    <w:p w:rsidR="00E7679A" w:rsidRPr="00257ABE" w:rsidRDefault="00E7679A" w:rsidP="00E7679A">
      <w:pPr>
        <w:rPr>
          <w:rFonts w:ascii="Verdana" w:hAnsi="Verdana" w:cs="Arial"/>
          <w:sz w:val="20"/>
          <w:szCs w:val="20"/>
        </w:rPr>
      </w:pPr>
      <w:r w:rsidRPr="00257ABE">
        <w:rPr>
          <w:rFonts w:ascii="Verdana" w:hAnsi="Verdana" w:cs="Arial"/>
          <w:sz w:val="20"/>
          <w:szCs w:val="20"/>
        </w:rPr>
        <w:t>Dans le cas où le montant total de l'offre serait modifié, la nouvelle proposition devra inclure un nouvel acte d'engagement.</w:t>
      </w:r>
    </w:p>
    <w:p w:rsidR="00E7679A" w:rsidRPr="00257ABE" w:rsidRDefault="00E7679A" w:rsidP="00E7679A">
      <w:pPr>
        <w:rPr>
          <w:rFonts w:ascii="Verdana" w:hAnsi="Verdana" w:cs="Arial"/>
          <w:sz w:val="20"/>
          <w:szCs w:val="20"/>
        </w:rPr>
      </w:pPr>
    </w:p>
    <w:p w:rsidR="00E7679A" w:rsidRPr="00257ABE" w:rsidRDefault="00E7679A" w:rsidP="00E7679A">
      <w:pPr>
        <w:rPr>
          <w:rFonts w:ascii="Verdana" w:hAnsi="Verdana" w:cs="Arial"/>
          <w:sz w:val="20"/>
          <w:szCs w:val="20"/>
        </w:rPr>
      </w:pPr>
      <w:r w:rsidRPr="00257ABE">
        <w:rPr>
          <w:rFonts w:ascii="Verdana" w:hAnsi="Verdana" w:cs="Arial"/>
          <w:sz w:val="20"/>
          <w:szCs w:val="20"/>
        </w:rPr>
        <w:t>Chaque candidat est libre de se retirer de la négociation à tout moment. II est tenu toutefois d'informer le pouvoir adjudicateur.</w:t>
      </w:r>
    </w:p>
    <w:p w:rsidR="00E7679A" w:rsidRPr="00257ABE" w:rsidRDefault="00E7679A" w:rsidP="00E7679A">
      <w:pPr>
        <w:rPr>
          <w:rFonts w:ascii="Verdana" w:hAnsi="Verdana" w:cs="Arial"/>
          <w:sz w:val="20"/>
          <w:szCs w:val="20"/>
        </w:rPr>
      </w:pPr>
    </w:p>
    <w:p w:rsidR="0026176D" w:rsidRDefault="00E7679A" w:rsidP="00E7679A">
      <w:pPr>
        <w:widowControl w:val="0"/>
        <w:tabs>
          <w:tab w:val="left" w:pos="708"/>
        </w:tabs>
        <w:rPr>
          <w:rFonts w:ascii="Verdana" w:hAnsi="Verdana" w:cs="Arial"/>
          <w:sz w:val="20"/>
          <w:szCs w:val="20"/>
        </w:rPr>
      </w:pPr>
      <w:r w:rsidRPr="00257ABE">
        <w:rPr>
          <w:rFonts w:ascii="Verdana" w:hAnsi="Verdana" w:cs="Arial"/>
          <w:sz w:val="20"/>
          <w:szCs w:val="20"/>
        </w:rPr>
        <w:t>A l'achèvement de la négociation, l'ensemb</w:t>
      </w:r>
      <w:r w:rsidR="0026176D" w:rsidRPr="00257ABE">
        <w:rPr>
          <w:rFonts w:ascii="Verdana" w:hAnsi="Verdana" w:cs="Arial"/>
          <w:sz w:val="20"/>
          <w:szCs w:val="20"/>
        </w:rPr>
        <w:t xml:space="preserve">le des offres modifiées ou non </w:t>
      </w:r>
      <w:r w:rsidRPr="00257ABE">
        <w:rPr>
          <w:rFonts w:ascii="Verdana" w:hAnsi="Verdana" w:cs="Arial"/>
          <w:sz w:val="20"/>
          <w:szCs w:val="20"/>
        </w:rPr>
        <w:t xml:space="preserve">fera l'objet d'un dernier classement. </w:t>
      </w:r>
    </w:p>
    <w:p w:rsidR="00F25068" w:rsidRPr="00257ABE" w:rsidRDefault="00F25068" w:rsidP="00E7679A">
      <w:pPr>
        <w:widowControl w:val="0"/>
        <w:tabs>
          <w:tab w:val="left" w:pos="708"/>
        </w:tabs>
        <w:rPr>
          <w:rFonts w:ascii="Verdana" w:hAnsi="Verdana" w:cs="Arial"/>
          <w:sz w:val="20"/>
          <w:szCs w:val="20"/>
        </w:rPr>
      </w:pPr>
    </w:p>
    <w:p w:rsidR="00E7679A" w:rsidRDefault="00E7679A" w:rsidP="00E7679A">
      <w:pPr>
        <w:widowControl w:val="0"/>
        <w:tabs>
          <w:tab w:val="left" w:pos="708"/>
        </w:tabs>
        <w:rPr>
          <w:rFonts w:ascii="Verdana" w:hAnsi="Verdana" w:cs="Arial"/>
          <w:sz w:val="20"/>
          <w:szCs w:val="20"/>
        </w:rPr>
      </w:pPr>
      <w:r w:rsidRPr="00257ABE">
        <w:rPr>
          <w:rFonts w:ascii="Verdana" w:hAnsi="Verdana" w:cs="Arial"/>
          <w:sz w:val="20"/>
          <w:szCs w:val="20"/>
        </w:rPr>
        <w:t xml:space="preserve">A l’issue de la négociation, les offres qui seront restées inacceptables ou irrégulières ne seront pas retenues. </w:t>
      </w:r>
    </w:p>
    <w:p w:rsidR="00CF07C9" w:rsidRPr="00257ABE" w:rsidRDefault="00CF07C9" w:rsidP="00E7679A">
      <w:pPr>
        <w:widowControl w:val="0"/>
        <w:tabs>
          <w:tab w:val="left" w:pos="708"/>
        </w:tabs>
        <w:rPr>
          <w:rFonts w:ascii="Verdana" w:hAnsi="Verdana" w:cs="Arial"/>
          <w:sz w:val="20"/>
          <w:szCs w:val="20"/>
        </w:rPr>
      </w:pPr>
    </w:p>
    <w:p w:rsidR="00E7679A" w:rsidRPr="00257ABE" w:rsidRDefault="00E7679A" w:rsidP="00E7679A">
      <w:pPr>
        <w:widowControl w:val="0"/>
        <w:tabs>
          <w:tab w:val="left" w:pos="708"/>
        </w:tabs>
        <w:rPr>
          <w:rFonts w:ascii="Verdana" w:hAnsi="Verdana" w:cs="Arial"/>
          <w:sz w:val="20"/>
          <w:szCs w:val="20"/>
        </w:rPr>
      </w:pPr>
      <w:r w:rsidRPr="00257ABE">
        <w:rPr>
          <w:rFonts w:ascii="Verdana" w:hAnsi="Verdana" w:cs="Arial"/>
          <w:sz w:val="20"/>
          <w:szCs w:val="20"/>
        </w:rPr>
        <w:t xml:space="preserve">L’opérateur économique dont l’offre est classée première est désigné attributaire provisoire.  </w:t>
      </w:r>
    </w:p>
    <w:p w:rsidR="00E7679A" w:rsidRPr="00257ABE" w:rsidRDefault="00E7679A" w:rsidP="00E7679A">
      <w:pPr>
        <w:rPr>
          <w:rFonts w:ascii="Verdana" w:hAnsi="Verdana" w:cs="Arial"/>
          <w:sz w:val="20"/>
          <w:szCs w:val="20"/>
        </w:rPr>
      </w:pPr>
      <w:r w:rsidRPr="00257ABE">
        <w:rPr>
          <w:rFonts w:ascii="Verdana" w:hAnsi="Verdana" w:cs="Arial"/>
          <w:sz w:val="20"/>
          <w:szCs w:val="20"/>
        </w:rPr>
        <w:t xml:space="preserve">Il deviendra attributaire définitif après avoir fourni les documents mentionnés à l’article </w:t>
      </w:r>
      <w:r w:rsidR="001234E3">
        <w:rPr>
          <w:rFonts w:ascii="Verdana" w:hAnsi="Verdana" w:cs="Arial"/>
          <w:sz w:val="20"/>
          <w:szCs w:val="20"/>
        </w:rPr>
        <w:fldChar w:fldCharType="begin"/>
      </w:r>
      <w:r w:rsidR="001234E3">
        <w:rPr>
          <w:rFonts w:ascii="Verdana" w:hAnsi="Verdana" w:cs="Arial"/>
          <w:sz w:val="20"/>
          <w:szCs w:val="20"/>
        </w:rPr>
        <w:instrText xml:space="preserve"> REF _Ref5635627 \r \h </w:instrText>
      </w:r>
      <w:r w:rsidR="001234E3">
        <w:rPr>
          <w:rFonts w:ascii="Verdana" w:hAnsi="Verdana" w:cs="Arial"/>
          <w:sz w:val="20"/>
          <w:szCs w:val="20"/>
        </w:rPr>
      </w:r>
      <w:r w:rsidR="001234E3">
        <w:rPr>
          <w:rFonts w:ascii="Verdana" w:hAnsi="Verdana" w:cs="Arial"/>
          <w:sz w:val="20"/>
          <w:szCs w:val="20"/>
        </w:rPr>
        <w:fldChar w:fldCharType="separate"/>
      </w:r>
      <w:r w:rsidR="007D4891">
        <w:rPr>
          <w:rFonts w:ascii="Verdana" w:hAnsi="Verdana" w:cs="Arial"/>
          <w:sz w:val="20"/>
          <w:szCs w:val="20"/>
        </w:rPr>
        <w:t>14.3</w:t>
      </w:r>
      <w:r w:rsidR="001234E3">
        <w:rPr>
          <w:rFonts w:ascii="Verdana" w:hAnsi="Verdana" w:cs="Arial"/>
          <w:sz w:val="20"/>
          <w:szCs w:val="20"/>
        </w:rPr>
        <w:fldChar w:fldCharType="end"/>
      </w:r>
      <w:r w:rsidR="001234E3">
        <w:rPr>
          <w:rFonts w:ascii="Verdana" w:hAnsi="Verdana" w:cs="Arial"/>
          <w:sz w:val="20"/>
          <w:szCs w:val="20"/>
        </w:rPr>
        <w:t xml:space="preserve"> </w:t>
      </w:r>
      <w:r w:rsidRPr="00257ABE">
        <w:rPr>
          <w:rFonts w:ascii="Verdana" w:hAnsi="Verdana" w:cs="Arial"/>
          <w:sz w:val="20"/>
          <w:szCs w:val="20"/>
        </w:rPr>
        <w:t>du présent Règlement de la Consultation.</w:t>
      </w:r>
    </w:p>
    <w:p w:rsidR="000728A9" w:rsidRDefault="00E7679A" w:rsidP="00E7679A">
      <w:pPr>
        <w:rPr>
          <w:rFonts w:ascii="Verdana" w:hAnsi="Verdana" w:cs="Arial"/>
          <w:sz w:val="20"/>
          <w:szCs w:val="20"/>
        </w:rPr>
      </w:pPr>
      <w:r w:rsidRPr="00257ABE">
        <w:rPr>
          <w:rFonts w:ascii="Verdana" w:hAnsi="Verdana" w:cs="Arial"/>
          <w:sz w:val="20"/>
          <w:szCs w:val="20"/>
        </w:rPr>
        <w:t xml:space="preserve">Conformément à l’article </w:t>
      </w:r>
      <w:r w:rsidR="00F4441C" w:rsidRPr="00257ABE">
        <w:rPr>
          <w:rFonts w:ascii="Verdana" w:hAnsi="Verdana"/>
          <w:sz w:val="20"/>
          <w:szCs w:val="20"/>
          <w:shd w:val="clear" w:color="auto" w:fill="FFFFFF"/>
        </w:rPr>
        <w:t>R.2123-5 du code de la commande publique</w:t>
      </w:r>
      <w:r w:rsidRPr="00257ABE">
        <w:rPr>
          <w:rFonts w:ascii="Verdana" w:hAnsi="Verdana" w:cs="Arial"/>
          <w:sz w:val="20"/>
          <w:szCs w:val="20"/>
        </w:rPr>
        <w:t>, la CGSS de la Guadeloupe se réserve le droit d’attribuer ce marché sur la base des offres initiales, sans négociation.</w:t>
      </w:r>
    </w:p>
    <w:p w:rsidR="009D15B4" w:rsidRDefault="009D15B4" w:rsidP="00E7679A">
      <w:pPr>
        <w:rPr>
          <w:rFonts w:ascii="Verdana" w:hAnsi="Verdana" w:cs="Arial"/>
          <w:sz w:val="20"/>
          <w:szCs w:val="20"/>
        </w:rPr>
      </w:pPr>
    </w:p>
    <w:p w:rsidR="0053246B" w:rsidRDefault="0053246B" w:rsidP="00E7679A">
      <w:pPr>
        <w:rPr>
          <w:rFonts w:ascii="Verdana" w:hAnsi="Verdana" w:cs="Arial"/>
          <w:sz w:val="20"/>
          <w:szCs w:val="20"/>
        </w:rPr>
      </w:pPr>
    </w:p>
    <w:p w:rsidR="0053246B" w:rsidRPr="00257ABE" w:rsidRDefault="0053246B" w:rsidP="0053246B">
      <w:pPr>
        <w:pStyle w:val="Titre1"/>
      </w:pPr>
      <w:bookmarkStart w:id="150" w:name="_Toc202251424"/>
      <w:r>
        <w:t>Renseignements complementaires</w:t>
      </w:r>
      <w:bookmarkEnd w:id="150"/>
    </w:p>
    <w:p w:rsidR="0053246B" w:rsidRDefault="0053246B" w:rsidP="00E7679A">
      <w:pPr>
        <w:rPr>
          <w:rFonts w:ascii="Verdana" w:hAnsi="Verdana" w:cs="Arial"/>
          <w:sz w:val="20"/>
          <w:szCs w:val="20"/>
        </w:rPr>
      </w:pPr>
    </w:p>
    <w:p w:rsidR="00886D4F" w:rsidRPr="00160D83" w:rsidRDefault="00886D4F" w:rsidP="007A304C">
      <w:pPr>
        <w:shd w:val="clear" w:color="auto" w:fill="FFFFFF" w:themeFill="background1"/>
        <w:rPr>
          <w:rFonts w:ascii="Verdana" w:hAnsi="Verdana" w:cs="Arial"/>
          <w:sz w:val="20"/>
          <w:szCs w:val="20"/>
        </w:rPr>
      </w:pPr>
      <w:bookmarkStart w:id="151" w:name="_Toc506292188"/>
      <w:r w:rsidRPr="007A304C">
        <w:rPr>
          <w:rFonts w:ascii="Verdana" w:hAnsi="Verdana" w:cs="Arial"/>
          <w:sz w:val="20"/>
          <w:szCs w:val="20"/>
        </w:rPr>
        <w:t xml:space="preserve">Pour obtenir tout renseignement complémentaire qui leur serait nécessaire au cours de leur étude, les candidats devront faire parvenir une demande </w:t>
      </w:r>
      <w:r w:rsidR="007C779B" w:rsidRPr="007A304C">
        <w:rPr>
          <w:rFonts w:ascii="Verdana" w:hAnsi="Verdana" w:cs="Arial"/>
          <w:sz w:val="20"/>
          <w:szCs w:val="20"/>
        </w:rPr>
        <w:t xml:space="preserve">sur </w:t>
      </w:r>
      <w:r w:rsidR="001E3F78" w:rsidRPr="001E3F78">
        <w:rPr>
          <w:rFonts w:ascii="Verdana" w:hAnsi="Verdana" w:cs="Arial"/>
          <w:sz w:val="20"/>
          <w:szCs w:val="20"/>
        </w:rPr>
        <w:t xml:space="preserve">la </w:t>
      </w:r>
      <w:r w:rsidR="002F223F" w:rsidRPr="001E3F78">
        <w:rPr>
          <w:rFonts w:ascii="Verdana" w:hAnsi="Verdana" w:cs="Arial"/>
          <w:sz w:val="20"/>
          <w:szCs w:val="20"/>
        </w:rPr>
        <w:t>plateforme</w:t>
      </w:r>
      <w:r w:rsidR="001E3F78" w:rsidRPr="001E3F78">
        <w:rPr>
          <w:rFonts w:ascii="Verdana" w:hAnsi="Verdana" w:cs="Arial"/>
          <w:sz w:val="20"/>
          <w:szCs w:val="20"/>
        </w:rPr>
        <w:t xml:space="preserve"> des achats de l'Etat (PLACE) à l’adresse suivante </w:t>
      </w:r>
      <w:r w:rsidR="001E3F78" w:rsidRPr="00FF1DA6">
        <w:rPr>
          <w:rFonts w:ascii="Verdana" w:hAnsi="Verdana" w:cs="Arial"/>
          <w:color w:val="0000FF"/>
          <w:sz w:val="20"/>
          <w:szCs w:val="20"/>
          <w:u w:val="single"/>
        </w:rPr>
        <w:t>www.marches publics.gouv.fr</w:t>
      </w:r>
      <w:r w:rsidR="00222BDD">
        <w:rPr>
          <w:rFonts w:ascii="Verdana" w:hAnsi="Verdana" w:cs="Arial"/>
          <w:sz w:val="20"/>
          <w:szCs w:val="20"/>
        </w:rPr>
        <w:t xml:space="preserve">, sous la référence </w:t>
      </w:r>
      <w:r w:rsidR="00222BDD" w:rsidRPr="00160D83">
        <w:rPr>
          <w:rFonts w:ascii="Verdana" w:hAnsi="Verdana" w:cs="Arial"/>
          <w:sz w:val="20"/>
          <w:szCs w:val="20"/>
        </w:rPr>
        <w:t>2</w:t>
      </w:r>
      <w:r w:rsidR="00460675">
        <w:rPr>
          <w:rFonts w:ascii="Verdana" w:hAnsi="Verdana" w:cs="Arial"/>
          <w:sz w:val="20"/>
          <w:szCs w:val="20"/>
        </w:rPr>
        <w:t>5</w:t>
      </w:r>
      <w:r w:rsidR="001E3F78" w:rsidRPr="00160D83">
        <w:rPr>
          <w:rFonts w:ascii="Verdana" w:hAnsi="Verdana" w:cs="Arial"/>
          <w:sz w:val="20"/>
          <w:szCs w:val="20"/>
        </w:rPr>
        <w:t>-971-</w:t>
      </w:r>
      <w:r w:rsidR="009E6B34">
        <w:rPr>
          <w:rFonts w:ascii="Verdana" w:hAnsi="Verdana" w:cs="Arial"/>
          <w:sz w:val="20"/>
          <w:szCs w:val="20"/>
        </w:rPr>
        <w:t>0</w:t>
      </w:r>
      <w:r w:rsidR="00460675">
        <w:rPr>
          <w:rFonts w:ascii="Verdana" w:hAnsi="Verdana" w:cs="Arial"/>
          <w:sz w:val="20"/>
          <w:szCs w:val="20"/>
        </w:rPr>
        <w:t>03</w:t>
      </w:r>
      <w:r w:rsidR="00160D83">
        <w:rPr>
          <w:rFonts w:ascii="Verdana" w:hAnsi="Verdana" w:cs="Arial"/>
          <w:sz w:val="20"/>
          <w:szCs w:val="20"/>
        </w:rPr>
        <w:t xml:space="preserve"> </w:t>
      </w:r>
      <w:r w:rsidR="00587460" w:rsidRPr="00403C07">
        <w:rPr>
          <w:rFonts w:ascii="Verdana" w:hAnsi="Verdana" w:cs="Arial"/>
          <w:b/>
          <w:sz w:val="20"/>
          <w:szCs w:val="20"/>
        </w:rPr>
        <w:t xml:space="preserve">au </w:t>
      </w:r>
      <w:r w:rsidR="00C46282">
        <w:rPr>
          <w:rFonts w:ascii="Verdana" w:hAnsi="Verdana" w:cs="Arial"/>
          <w:b/>
          <w:sz w:val="20"/>
          <w:szCs w:val="20"/>
        </w:rPr>
        <w:t xml:space="preserve">plus tard le </w:t>
      </w:r>
      <w:r w:rsidR="003B37BA">
        <w:rPr>
          <w:rFonts w:ascii="Verdana" w:hAnsi="Verdana" w:cs="Arial"/>
          <w:b/>
          <w:color w:val="FF0000"/>
          <w:sz w:val="20"/>
          <w:szCs w:val="20"/>
        </w:rPr>
        <w:t>02/09</w:t>
      </w:r>
      <w:r w:rsidR="00160D83">
        <w:rPr>
          <w:rFonts w:ascii="Verdana" w:hAnsi="Verdana" w:cs="Arial"/>
          <w:b/>
          <w:color w:val="FF0000"/>
          <w:sz w:val="20"/>
          <w:szCs w:val="20"/>
        </w:rPr>
        <w:t>/202</w:t>
      </w:r>
      <w:r w:rsidR="002B2636">
        <w:rPr>
          <w:rFonts w:ascii="Verdana" w:hAnsi="Verdana" w:cs="Arial"/>
          <w:b/>
          <w:color w:val="FF0000"/>
          <w:sz w:val="20"/>
          <w:szCs w:val="20"/>
        </w:rPr>
        <w:t>5</w:t>
      </w:r>
      <w:r w:rsidR="00965620">
        <w:rPr>
          <w:rFonts w:ascii="Verdana" w:hAnsi="Verdana" w:cs="Arial"/>
          <w:b/>
          <w:sz w:val="20"/>
          <w:szCs w:val="20"/>
        </w:rPr>
        <w:t xml:space="preserve"> </w:t>
      </w:r>
      <w:r w:rsidR="006D611E" w:rsidRPr="00403C07">
        <w:rPr>
          <w:rFonts w:ascii="Verdana" w:hAnsi="Verdana" w:cs="Arial"/>
          <w:b/>
          <w:sz w:val="20"/>
          <w:szCs w:val="20"/>
        </w:rPr>
        <w:t xml:space="preserve">à </w:t>
      </w:r>
      <w:r w:rsidR="006654B1" w:rsidRPr="00403C07">
        <w:rPr>
          <w:rFonts w:ascii="Verdana" w:hAnsi="Verdana" w:cs="Arial"/>
          <w:b/>
          <w:sz w:val="20"/>
          <w:szCs w:val="20"/>
        </w:rPr>
        <w:t>1</w:t>
      </w:r>
      <w:r w:rsidR="00330956">
        <w:rPr>
          <w:rFonts w:ascii="Verdana" w:hAnsi="Verdana" w:cs="Arial"/>
          <w:b/>
          <w:sz w:val="20"/>
          <w:szCs w:val="20"/>
        </w:rPr>
        <w:t>8</w:t>
      </w:r>
      <w:r w:rsidRPr="00403C07">
        <w:rPr>
          <w:rFonts w:ascii="Verdana" w:hAnsi="Verdana" w:cs="Arial"/>
          <w:b/>
          <w:sz w:val="20"/>
          <w:szCs w:val="20"/>
        </w:rPr>
        <w:t xml:space="preserve"> heures</w:t>
      </w:r>
      <w:r w:rsidRPr="00403C07">
        <w:rPr>
          <w:rFonts w:ascii="Verdana" w:hAnsi="Verdana" w:cs="Arial"/>
          <w:sz w:val="20"/>
          <w:szCs w:val="20"/>
        </w:rPr>
        <w:t xml:space="preserve">, heure de </w:t>
      </w:r>
      <w:r w:rsidR="00D05BA4" w:rsidRPr="00403C07">
        <w:rPr>
          <w:rFonts w:ascii="Verdana" w:hAnsi="Verdana" w:cs="Arial"/>
          <w:sz w:val="20"/>
          <w:szCs w:val="20"/>
        </w:rPr>
        <w:t>Paris</w:t>
      </w:r>
      <w:r w:rsidRPr="00403C07">
        <w:rPr>
          <w:rFonts w:ascii="Verdana" w:hAnsi="Verdana" w:cs="Arial"/>
          <w:sz w:val="20"/>
          <w:szCs w:val="20"/>
        </w:rPr>
        <w:t>.</w:t>
      </w:r>
    </w:p>
    <w:p w:rsidR="00886D4F" w:rsidRPr="007A304C" w:rsidRDefault="00886D4F" w:rsidP="007A304C">
      <w:pPr>
        <w:shd w:val="clear" w:color="auto" w:fill="FFFFFF" w:themeFill="background1"/>
        <w:rPr>
          <w:rFonts w:ascii="Verdana" w:hAnsi="Verdana" w:cs="Arial"/>
          <w:sz w:val="20"/>
          <w:szCs w:val="20"/>
        </w:rPr>
      </w:pPr>
    </w:p>
    <w:p w:rsidR="00886D4F" w:rsidRPr="00403C07" w:rsidRDefault="00886D4F" w:rsidP="007A304C">
      <w:pPr>
        <w:shd w:val="clear" w:color="auto" w:fill="FFFFFF" w:themeFill="background1"/>
        <w:rPr>
          <w:rFonts w:ascii="Verdana" w:hAnsi="Verdana" w:cs="Arial"/>
          <w:b/>
          <w:sz w:val="20"/>
          <w:szCs w:val="20"/>
        </w:rPr>
      </w:pPr>
      <w:r w:rsidRPr="00403C07">
        <w:rPr>
          <w:rFonts w:ascii="Verdana" w:hAnsi="Verdana" w:cs="Arial"/>
          <w:b/>
          <w:sz w:val="20"/>
          <w:szCs w:val="20"/>
        </w:rPr>
        <w:t>Les candidats devront s’assurer de la bonne réception de leurs questions dans les délais. Il ne sera procédé à aucune réponse pour les questions arrivées hors délai.</w:t>
      </w:r>
    </w:p>
    <w:p w:rsidR="00886D4F" w:rsidRPr="00257ABE" w:rsidRDefault="007461AB" w:rsidP="007A304C">
      <w:pPr>
        <w:shd w:val="clear" w:color="auto" w:fill="FFFFFF" w:themeFill="background1"/>
        <w:rPr>
          <w:rFonts w:ascii="Verdana" w:hAnsi="Verdana" w:cs="Arial"/>
          <w:sz w:val="20"/>
          <w:szCs w:val="20"/>
        </w:rPr>
      </w:pPr>
      <w:r w:rsidRPr="00403C07">
        <w:rPr>
          <w:rFonts w:ascii="Verdana" w:hAnsi="Verdana" w:cs="Arial"/>
          <w:sz w:val="20"/>
          <w:szCs w:val="20"/>
        </w:rPr>
        <w:t xml:space="preserve">Les </w:t>
      </w:r>
      <w:r w:rsidR="00886D4F" w:rsidRPr="00403C07">
        <w:rPr>
          <w:rFonts w:ascii="Verdana" w:hAnsi="Verdana" w:cs="Arial"/>
          <w:sz w:val="20"/>
          <w:szCs w:val="20"/>
        </w:rPr>
        <w:t>réponse</w:t>
      </w:r>
      <w:r w:rsidRPr="00403C07">
        <w:rPr>
          <w:rFonts w:ascii="Verdana" w:hAnsi="Verdana" w:cs="Arial"/>
          <w:sz w:val="20"/>
          <w:szCs w:val="20"/>
        </w:rPr>
        <w:t>s</w:t>
      </w:r>
      <w:r w:rsidR="00886D4F" w:rsidRPr="00403C07">
        <w:rPr>
          <w:rFonts w:ascii="Verdana" w:hAnsi="Verdana" w:cs="Arial"/>
          <w:sz w:val="20"/>
          <w:szCs w:val="20"/>
        </w:rPr>
        <w:t xml:space="preserve"> ser</w:t>
      </w:r>
      <w:r w:rsidRPr="00403C07">
        <w:rPr>
          <w:rFonts w:ascii="Verdana" w:hAnsi="Verdana" w:cs="Arial"/>
          <w:sz w:val="20"/>
          <w:szCs w:val="20"/>
        </w:rPr>
        <w:t>ont</w:t>
      </w:r>
      <w:r w:rsidR="00886D4F" w:rsidRPr="00403C07">
        <w:rPr>
          <w:rFonts w:ascii="Verdana" w:hAnsi="Verdana" w:cs="Arial"/>
          <w:sz w:val="20"/>
          <w:szCs w:val="20"/>
        </w:rPr>
        <w:t xml:space="preserve"> </w:t>
      </w:r>
      <w:r w:rsidRPr="00403C07">
        <w:rPr>
          <w:rFonts w:ascii="Verdana" w:hAnsi="Verdana" w:cs="Arial"/>
          <w:sz w:val="20"/>
          <w:szCs w:val="20"/>
        </w:rPr>
        <w:t>publiées sur la plateforme au plus tard le</w:t>
      </w:r>
      <w:r w:rsidR="00C45238" w:rsidRPr="00A74DF2">
        <w:rPr>
          <w:rFonts w:ascii="Verdana" w:hAnsi="Verdana" w:cs="Arial"/>
          <w:color w:val="FF0000"/>
          <w:sz w:val="20"/>
          <w:szCs w:val="20"/>
        </w:rPr>
        <w:t xml:space="preserve"> </w:t>
      </w:r>
      <w:r w:rsidR="00F61F09">
        <w:rPr>
          <w:rFonts w:ascii="Verdana" w:hAnsi="Verdana" w:cs="Arial"/>
          <w:b/>
          <w:color w:val="FF0000"/>
          <w:sz w:val="20"/>
          <w:szCs w:val="20"/>
        </w:rPr>
        <w:t>0</w:t>
      </w:r>
      <w:r w:rsidR="003B37BA">
        <w:rPr>
          <w:rFonts w:ascii="Verdana" w:hAnsi="Verdana" w:cs="Arial"/>
          <w:b/>
          <w:color w:val="FF0000"/>
          <w:sz w:val="20"/>
          <w:szCs w:val="20"/>
        </w:rPr>
        <w:t>5</w:t>
      </w:r>
      <w:r w:rsidR="00F61F09">
        <w:rPr>
          <w:rFonts w:ascii="Verdana" w:hAnsi="Verdana" w:cs="Arial"/>
          <w:b/>
          <w:color w:val="FF0000"/>
          <w:sz w:val="20"/>
          <w:szCs w:val="20"/>
        </w:rPr>
        <w:t>/09</w:t>
      </w:r>
      <w:r w:rsidR="00160D83">
        <w:rPr>
          <w:rFonts w:ascii="Verdana" w:hAnsi="Verdana" w:cs="Arial"/>
          <w:b/>
          <w:color w:val="FF0000"/>
          <w:sz w:val="20"/>
          <w:szCs w:val="20"/>
        </w:rPr>
        <w:t>/202</w:t>
      </w:r>
      <w:r w:rsidR="00C30C8A">
        <w:rPr>
          <w:rFonts w:ascii="Verdana" w:hAnsi="Verdana" w:cs="Arial"/>
          <w:b/>
          <w:color w:val="FF0000"/>
          <w:sz w:val="20"/>
          <w:szCs w:val="20"/>
        </w:rPr>
        <w:t>5</w:t>
      </w:r>
      <w:r w:rsidR="00886D4F" w:rsidRPr="004D434B">
        <w:rPr>
          <w:rFonts w:ascii="Verdana" w:hAnsi="Verdana" w:cs="Arial"/>
          <w:sz w:val="20"/>
          <w:szCs w:val="20"/>
        </w:rPr>
        <w:t>.</w:t>
      </w:r>
      <w:r w:rsidR="00886D4F" w:rsidRPr="00257ABE">
        <w:rPr>
          <w:rFonts w:ascii="Verdana" w:hAnsi="Verdana" w:cs="Arial"/>
          <w:sz w:val="20"/>
          <w:szCs w:val="20"/>
        </w:rPr>
        <w:tab/>
      </w:r>
      <w:r w:rsidR="00886D4F" w:rsidRPr="00257ABE">
        <w:rPr>
          <w:rFonts w:ascii="Verdana" w:hAnsi="Verdana" w:cs="Arial"/>
          <w:sz w:val="20"/>
          <w:szCs w:val="20"/>
        </w:rPr>
        <w:tab/>
      </w:r>
      <w:r w:rsidR="00886D4F" w:rsidRPr="00257ABE">
        <w:rPr>
          <w:rFonts w:ascii="Verdana" w:hAnsi="Verdana" w:cs="Arial"/>
          <w:sz w:val="20"/>
          <w:szCs w:val="20"/>
        </w:rPr>
        <w:tab/>
      </w:r>
    </w:p>
    <w:p w:rsidR="00886D4F" w:rsidRPr="00257ABE" w:rsidRDefault="00886D4F" w:rsidP="00886D4F">
      <w:pPr>
        <w:rPr>
          <w:rFonts w:ascii="Verdana" w:hAnsi="Verdana" w:cs="Arial"/>
          <w:sz w:val="20"/>
          <w:szCs w:val="20"/>
        </w:rPr>
      </w:pPr>
      <w:r w:rsidRPr="00257ABE">
        <w:rPr>
          <w:rFonts w:ascii="Verdana" w:hAnsi="Verdana" w:cs="Arial"/>
          <w:sz w:val="20"/>
          <w:szCs w:val="20"/>
        </w:rPr>
        <w:tab/>
      </w:r>
      <w:r w:rsidRPr="00257ABE">
        <w:rPr>
          <w:rFonts w:ascii="Verdana" w:hAnsi="Verdana" w:cs="Arial"/>
          <w:sz w:val="20"/>
          <w:szCs w:val="20"/>
        </w:rPr>
        <w:tab/>
      </w:r>
      <w:r w:rsidRPr="00257ABE">
        <w:rPr>
          <w:rFonts w:ascii="Verdana" w:hAnsi="Verdana" w:cs="Arial"/>
          <w:sz w:val="20"/>
          <w:szCs w:val="20"/>
        </w:rPr>
        <w:tab/>
      </w:r>
      <w:r w:rsidRPr="00257ABE">
        <w:rPr>
          <w:rFonts w:ascii="Verdana" w:hAnsi="Verdana" w:cs="Arial"/>
          <w:sz w:val="20"/>
          <w:szCs w:val="20"/>
        </w:rPr>
        <w:tab/>
      </w:r>
      <w:r w:rsidRPr="00257ABE">
        <w:rPr>
          <w:rFonts w:ascii="Verdana" w:hAnsi="Verdana" w:cs="Arial"/>
          <w:sz w:val="20"/>
          <w:szCs w:val="20"/>
        </w:rPr>
        <w:tab/>
      </w:r>
    </w:p>
    <w:p w:rsidR="00886D4F" w:rsidRDefault="005322E3" w:rsidP="00886D4F">
      <w:pPr>
        <w:rPr>
          <w:rFonts w:ascii="Verdana" w:hAnsi="Verdana" w:cs="Arial"/>
          <w:sz w:val="20"/>
          <w:szCs w:val="20"/>
        </w:rPr>
      </w:pPr>
      <w:r w:rsidRPr="00257ABE">
        <w:rPr>
          <w:rFonts w:ascii="Verdana" w:hAnsi="Verdana" w:cs="Arial"/>
          <w:sz w:val="20"/>
          <w:szCs w:val="20"/>
        </w:rPr>
        <w:t>Sur les</w:t>
      </w:r>
      <w:r w:rsidR="00886D4F" w:rsidRPr="00257ABE">
        <w:rPr>
          <w:rFonts w:ascii="Verdana" w:hAnsi="Verdana" w:cs="Arial"/>
          <w:sz w:val="20"/>
          <w:szCs w:val="20"/>
        </w:rPr>
        <w:t xml:space="preserve"> plan</w:t>
      </w:r>
      <w:r w:rsidRPr="00257ABE">
        <w:rPr>
          <w:rFonts w:ascii="Verdana" w:hAnsi="Verdana" w:cs="Arial"/>
          <w:sz w:val="20"/>
          <w:szCs w:val="20"/>
        </w:rPr>
        <w:t>s</w:t>
      </w:r>
      <w:r w:rsidR="00886D4F" w:rsidRPr="00257ABE">
        <w:rPr>
          <w:rFonts w:ascii="Verdana" w:hAnsi="Verdana" w:cs="Arial"/>
          <w:sz w:val="20"/>
          <w:szCs w:val="20"/>
        </w:rPr>
        <w:t xml:space="preserve"> administratif et technique, les renseignements pourron</w:t>
      </w:r>
      <w:r w:rsidR="00264793" w:rsidRPr="00257ABE">
        <w:rPr>
          <w:rFonts w:ascii="Verdana" w:hAnsi="Verdana" w:cs="Arial"/>
          <w:sz w:val="20"/>
          <w:szCs w:val="20"/>
        </w:rPr>
        <w:t>t être obtenus auprès de</w:t>
      </w:r>
      <w:r w:rsidR="00B614FF" w:rsidRPr="00257ABE">
        <w:rPr>
          <w:rFonts w:ascii="Verdana" w:hAnsi="Verdana" w:cs="Arial"/>
          <w:sz w:val="20"/>
          <w:szCs w:val="20"/>
        </w:rPr>
        <w:t xml:space="preserve"> </w:t>
      </w:r>
      <w:r w:rsidR="00264793" w:rsidRPr="00257ABE">
        <w:rPr>
          <w:rFonts w:ascii="Verdana" w:hAnsi="Verdana" w:cs="Arial"/>
          <w:sz w:val="20"/>
          <w:szCs w:val="20"/>
        </w:rPr>
        <w:t>L’unité</w:t>
      </w:r>
      <w:r w:rsidR="00B614FF" w:rsidRPr="00257ABE">
        <w:rPr>
          <w:rFonts w:ascii="Verdana" w:hAnsi="Verdana" w:cs="Arial"/>
          <w:sz w:val="20"/>
          <w:szCs w:val="20"/>
        </w:rPr>
        <w:t xml:space="preserve"> </w:t>
      </w:r>
      <w:r w:rsidR="00264793" w:rsidRPr="00257ABE">
        <w:rPr>
          <w:rFonts w:ascii="Verdana" w:hAnsi="Verdana" w:cs="Arial"/>
          <w:sz w:val="20"/>
          <w:szCs w:val="20"/>
        </w:rPr>
        <w:t xml:space="preserve">contrats et marchés </w:t>
      </w:r>
      <w:r w:rsidR="00886D4F" w:rsidRPr="00257ABE">
        <w:rPr>
          <w:rFonts w:ascii="Verdana" w:hAnsi="Verdana" w:cs="Arial"/>
          <w:sz w:val="20"/>
          <w:szCs w:val="20"/>
        </w:rPr>
        <w:t>:</w:t>
      </w:r>
    </w:p>
    <w:p w:rsidR="00F02BEA" w:rsidRPr="00257ABE" w:rsidRDefault="00F02BEA" w:rsidP="00886D4F">
      <w:pPr>
        <w:rPr>
          <w:rFonts w:ascii="Verdana" w:hAnsi="Verdana" w:cs="Arial"/>
          <w:sz w:val="20"/>
          <w:szCs w:val="20"/>
        </w:rPr>
      </w:pPr>
    </w:p>
    <w:p w:rsidR="00886D4F" w:rsidRPr="00257ABE" w:rsidRDefault="006F091B" w:rsidP="00886D4F">
      <w:pPr>
        <w:rPr>
          <w:rFonts w:ascii="Verdana" w:hAnsi="Verdana" w:cs="Arial"/>
          <w:sz w:val="20"/>
          <w:szCs w:val="20"/>
        </w:rPr>
      </w:pPr>
      <w:proofErr w:type="spellStart"/>
      <w:r>
        <w:rPr>
          <w:rFonts w:ascii="Verdana" w:hAnsi="Verdana" w:cs="Arial"/>
          <w:sz w:val="20"/>
          <w:szCs w:val="20"/>
        </w:rPr>
        <w:t>Laïka</w:t>
      </w:r>
      <w:proofErr w:type="spellEnd"/>
      <w:r>
        <w:rPr>
          <w:rFonts w:ascii="Verdana" w:hAnsi="Verdana" w:cs="Arial"/>
          <w:sz w:val="20"/>
          <w:szCs w:val="20"/>
        </w:rPr>
        <w:t xml:space="preserve"> LUBIN</w:t>
      </w:r>
      <w:r w:rsidR="00160D83">
        <w:rPr>
          <w:rFonts w:ascii="Verdana" w:hAnsi="Verdana" w:cs="Arial"/>
          <w:sz w:val="20"/>
          <w:szCs w:val="20"/>
        </w:rPr>
        <w:t xml:space="preserve"> / </w:t>
      </w:r>
      <w:r w:rsidR="00886D4F" w:rsidRPr="00257ABE">
        <w:rPr>
          <w:rFonts w:ascii="Verdana" w:hAnsi="Verdana" w:cs="Arial"/>
          <w:sz w:val="20"/>
          <w:szCs w:val="20"/>
        </w:rPr>
        <w:t xml:space="preserve">Nisa PAYGAMBAR </w:t>
      </w:r>
      <w:r w:rsidR="00886D4F" w:rsidRPr="00257ABE">
        <w:rPr>
          <w:rFonts w:ascii="Verdana" w:hAnsi="Verdana" w:cs="Arial"/>
          <w:sz w:val="20"/>
          <w:szCs w:val="20"/>
        </w:rPr>
        <w:tab/>
      </w:r>
    </w:p>
    <w:p w:rsidR="008F1A7A" w:rsidRDefault="00886D4F" w:rsidP="00886D4F">
      <w:pPr>
        <w:rPr>
          <w:rStyle w:val="Lienhypertexte"/>
          <w:rFonts w:ascii="Verdana" w:hAnsi="Verdana" w:cs="Arial"/>
          <w:sz w:val="20"/>
          <w:szCs w:val="20"/>
        </w:rPr>
      </w:pPr>
      <w:r w:rsidRPr="00257ABE">
        <w:rPr>
          <w:rFonts w:ascii="Verdana" w:hAnsi="Verdana" w:cs="Arial"/>
          <w:sz w:val="20"/>
          <w:szCs w:val="20"/>
        </w:rPr>
        <w:t xml:space="preserve">Courriel : </w:t>
      </w:r>
      <w:hyperlink r:id="rId14" w:history="1">
        <w:r w:rsidR="00E536D0" w:rsidRPr="00257ABE">
          <w:rPr>
            <w:rStyle w:val="Lienhypertexte"/>
            <w:rFonts w:ascii="Verdana" w:hAnsi="Verdana" w:cs="Arial"/>
            <w:sz w:val="20"/>
            <w:szCs w:val="20"/>
          </w:rPr>
          <w:t>service.marches@cgss-guadeloupe.fr</w:t>
        </w:r>
      </w:hyperlink>
    </w:p>
    <w:p w:rsidR="00C41FDE" w:rsidRDefault="00C41FDE" w:rsidP="00886D4F">
      <w:pPr>
        <w:rPr>
          <w:rFonts w:ascii="Verdana" w:hAnsi="Verdana" w:cs="Arial"/>
          <w:sz w:val="20"/>
          <w:szCs w:val="20"/>
        </w:rPr>
      </w:pPr>
    </w:p>
    <w:p w:rsidR="002B0B35" w:rsidRDefault="002B0B35" w:rsidP="002B0B35">
      <w:pPr>
        <w:pStyle w:val="Titre1"/>
      </w:pPr>
      <w:bookmarkStart w:id="152" w:name="_Toc202251425"/>
      <w:r>
        <w:t>Modification du DCE</w:t>
      </w:r>
      <w:bookmarkEnd w:id="152"/>
    </w:p>
    <w:p w:rsidR="002B0B35" w:rsidRPr="00257ABE" w:rsidRDefault="002B0B35" w:rsidP="00886D4F">
      <w:pPr>
        <w:rPr>
          <w:rFonts w:ascii="Verdana" w:hAnsi="Verdana" w:cs="Arial"/>
          <w:sz w:val="20"/>
          <w:szCs w:val="20"/>
        </w:rPr>
      </w:pPr>
    </w:p>
    <w:p w:rsidR="00D43B92" w:rsidRPr="00257ABE" w:rsidRDefault="00D43B92" w:rsidP="007A304C">
      <w:pPr>
        <w:shd w:val="clear" w:color="auto" w:fill="FFFFFF" w:themeFill="background1"/>
        <w:rPr>
          <w:rFonts w:ascii="Verdana" w:hAnsi="Verdana" w:cs="Arial"/>
          <w:sz w:val="20"/>
          <w:szCs w:val="20"/>
        </w:rPr>
      </w:pPr>
      <w:r w:rsidRPr="00815BF9">
        <w:rPr>
          <w:rFonts w:ascii="Verdana" w:hAnsi="Verdana" w:cs="Arial"/>
          <w:sz w:val="20"/>
          <w:szCs w:val="20"/>
        </w:rPr>
        <w:t xml:space="preserve">Le Pouvoir Adjudicateur se réserve le droit d’apporter </w:t>
      </w:r>
      <w:r w:rsidRPr="004D434B">
        <w:rPr>
          <w:rFonts w:ascii="Verdana" w:hAnsi="Verdana" w:cs="Arial"/>
          <w:b/>
          <w:bCs/>
          <w:sz w:val="20"/>
          <w:szCs w:val="20"/>
        </w:rPr>
        <w:t>au plus tard</w:t>
      </w:r>
      <w:r w:rsidRPr="004D434B">
        <w:rPr>
          <w:rFonts w:ascii="Verdana" w:hAnsi="Verdana" w:cs="Arial"/>
          <w:sz w:val="20"/>
          <w:szCs w:val="20"/>
        </w:rPr>
        <w:t xml:space="preserve"> </w:t>
      </w:r>
      <w:r w:rsidRPr="004D434B">
        <w:rPr>
          <w:rFonts w:ascii="Verdana" w:hAnsi="Verdana" w:cs="Arial"/>
          <w:b/>
          <w:sz w:val="20"/>
          <w:szCs w:val="20"/>
        </w:rPr>
        <w:t>le</w:t>
      </w:r>
      <w:r w:rsidR="00C45238" w:rsidRPr="004D434B">
        <w:rPr>
          <w:rFonts w:ascii="Verdana" w:hAnsi="Verdana" w:cs="Arial"/>
          <w:b/>
          <w:sz w:val="20"/>
          <w:szCs w:val="20"/>
        </w:rPr>
        <w:t xml:space="preserve"> </w:t>
      </w:r>
      <w:r w:rsidR="00F61F09">
        <w:rPr>
          <w:rFonts w:ascii="Verdana" w:hAnsi="Verdana" w:cs="Arial"/>
          <w:b/>
          <w:color w:val="FF0000"/>
          <w:sz w:val="20"/>
          <w:szCs w:val="20"/>
        </w:rPr>
        <w:t>0</w:t>
      </w:r>
      <w:r w:rsidR="003B37BA">
        <w:rPr>
          <w:rFonts w:ascii="Verdana" w:hAnsi="Verdana" w:cs="Arial"/>
          <w:b/>
          <w:color w:val="FF0000"/>
          <w:sz w:val="20"/>
          <w:szCs w:val="20"/>
        </w:rPr>
        <w:t>5</w:t>
      </w:r>
      <w:r w:rsidR="002B2636" w:rsidRPr="00C30C8A">
        <w:rPr>
          <w:rFonts w:ascii="Verdana" w:hAnsi="Verdana" w:cs="Arial"/>
          <w:b/>
          <w:color w:val="FF0000"/>
          <w:sz w:val="20"/>
          <w:szCs w:val="20"/>
        </w:rPr>
        <w:t>/</w:t>
      </w:r>
      <w:r w:rsidR="00F61F09">
        <w:rPr>
          <w:rFonts w:ascii="Verdana" w:hAnsi="Verdana" w:cs="Arial"/>
          <w:b/>
          <w:color w:val="FF0000"/>
          <w:sz w:val="20"/>
          <w:szCs w:val="20"/>
        </w:rPr>
        <w:t>09</w:t>
      </w:r>
      <w:r w:rsidR="00160D83">
        <w:rPr>
          <w:rFonts w:ascii="Verdana" w:hAnsi="Verdana" w:cs="Arial"/>
          <w:b/>
          <w:color w:val="FF0000"/>
          <w:sz w:val="20"/>
          <w:szCs w:val="20"/>
        </w:rPr>
        <w:t>/202</w:t>
      </w:r>
      <w:r w:rsidR="002B2636">
        <w:rPr>
          <w:rFonts w:ascii="Verdana" w:hAnsi="Verdana" w:cs="Arial"/>
          <w:b/>
          <w:color w:val="FF0000"/>
          <w:sz w:val="20"/>
          <w:szCs w:val="20"/>
        </w:rPr>
        <w:t>5</w:t>
      </w:r>
      <w:r w:rsidRPr="004D434B">
        <w:rPr>
          <w:rFonts w:ascii="Verdana" w:hAnsi="Verdana" w:cs="Arial"/>
          <w:sz w:val="20"/>
          <w:szCs w:val="20"/>
        </w:rPr>
        <w:t>,</w:t>
      </w:r>
      <w:r w:rsidRPr="00257ABE">
        <w:rPr>
          <w:rFonts w:ascii="Verdana" w:hAnsi="Verdana" w:cs="Arial"/>
          <w:sz w:val="20"/>
          <w:szCs w:val="20"/>
        </w:rPr>
        <w:t xml:space="preserve"> des modifications de détail au dossier de consultation des entreprises(DCE). Les candidats devront alors répondre sur la base du dossier modifié, sans pouvoir élever de réclamation à ce sujet. </w:t>
      </w:r>
    </w:p>
    <w:p w:rsidR="00D43B92" w:rsidRDefault="00D43B92" w:rsidP="007A304C">
      <w:pPr>
        <w:shd w:val="clear" w:color="auto" w:fill="FFFFFF" w:themeFill="background1"/>
        <w:rPr>
          <w:rFonts w:ascii="Verdana" w:hAnsi="Verdana" w:cs="Arial"/>
          <w:sz w:val="20"/>
          <w:szCs w:val="20"/>
        </w:rPr>
      </w:pPr>
      <w:r w:rsidRPr="00257ABE">
        <w:rPr>
          <w:rFonts w:ascii="Verdana" w:hAnsi="Verdana" w:cs="Arial"/>
          <w:sz w:val="20"/>
          <w:szCs w:val="20"/>
        </w:rPr>
        <w:t>Si, pendant l’étude du dossier par les candidats, la date limite fixée pour la remise des offres est reportée, les dispositions précédentes seront aménagées en fonction de cette nouvelle date.</w:t>
      </w:r>
    </w:p>
    <w:p w:rsidR="000728A9" w:rsidRPr="00257ABE" w:rsidRDefault="000728A9" w:rsidP="00D43B92">
      <w:pPr>
        <w:rPr>
          <w:rFonts w:ascii="Verdana" w:hAnsi="Verdana" w:cs="Arial"/>
          <w:sz w:val="20"/>
          <w:szCs w:val="20"/>
        </w:rPr>
      </w:pPr>
    </w:p>
    <w:p w:rsidR="00F517D4" w:rsidRPr="00257ABE" w:rsidRDefault="00886D4F" w:rsidP="00F517D4">
      <w:pPr>
        <w:pStyle w:val="Titre1"/>
      </w:pPr>
      <w:bookmarkStart w:id="153" w:name="_Toc202251426"/>
      <w:r w:rsidRPr="00257ABE">
        <w:t>droit d’usage des documents</w:t>
      </w:r>
      <w:bookmarkEnd w:id="153"/>
    </w:p>
    <w:p w:rsidR="00886D4F" w:rsidRPr="00257ABE" w:rsidRDefault="00886D4F" w:rsidP="00886D4F">
      <w:pPr>
        <w:rPr>
          <w:rFonts w:ascii="Verdana" w:hAnsi="Verdana"/>
          <w:sz w:val="20"/>
          <w:szCs w:val="20"/>
        </w:rPr>
      </w:pPr>
      <w:r w:rsidRPr="00257ABE">
        <w:rPr>
          <w:rFonts w:ascii="Verdana" w:hAnsi="Verdana"/>
          <w:sz w:val="20"/>
          <w:szCs w:val="20"/>
        </w:rPr>
        <w:t>Les documents ci-joints constitutifs du présent dossier de consultation sont protégés par la loi sur la protection des droits d’auteurs.</w:t>
      </w:r>
    </w:p>
    <w:p w:rsidR="00886D4F" w:rsidRPr="00257ABE" w:rsidRDefault="00886D4F" w:rsidP="00886D4F">
      <w:pPr>
        <w:rPr>
          <w:rFonts w:ascii="Verdana" w:hAnsi="Verdana"/>
          <w:sz w:val="20"/>
          <w:szCs w:val="20"/>
        </w:rPr>
      </w:pPr>
      <w:r w:rsidRPr="00257ABE">
        <w:rPr>
          <w:rFonts w:ascii="Verdana" w:hAnsi="Verdana"/>
          <w:sz w:val="20"/>
          <w:szCs w:val="20"/>
        </w:rPr>
        <w:t>Toute reproduction, même partielle, par quelque procédé que ce soit, est interdite sans autorisation écrite préalable de la CGSS de la Guadeloupe. Toute copie, autre que celles nécessaires pour répondre à la présente consultation, constitue une contrefaçon passible des peines prévues par la loi.</w:t>
      </w:r>
    </w:p>
    <w:p w:rsidR="00D62CC0" w:rsidRPr="00823880" w:rsidRDefault="00886D4F" w:rsidP="00EF1807">
      <w:pPr>
        <w:rPr>
          <w:rFonts w:ascii="Verdana" w:hAnsi="Verdana" w:cs="Arial"/>
        </w:rPr>
      </w:pPr>
      <w:r w:rsidRPr="00257ABE">
        <w:rPr>
          <w:rFonts w:ascii="Verdana" w:hAnsi="Verdana"/>
          <w:sz w:val="20"/>
          <w:szCs w:val="20"/>
        </w:rPr>
        <w:t>Les documents constitutifs du présent Dossier de Consultation des Entreprises ne peuvent faire l’objet de modifications. Il appartient au candidat d’y apporter une réponse sur la base du dossier tel qu’il lui est transmis. En cas de modifications apportées aux documents originaux, l’offre serait considérée comme irrecevable.</w:t>
      </w:r>
      <w:bookmarkEnd w:id="151"/>
      <w:r w:rsidR="008A7D90">
        <w:rPr>
          <w:rFonts w:ascii="Verdana" w:hAnsi="Verdana" w:cs="Arial"/>
        </w:rPr>
        <w:tab/>
      </w:r>
    </w:p>
    <w:sectPr w:rsidR="00D62CC0" w:rsidRPr="00823880" w:rsidSect="00E6653E">
      <w:footerReference w:type="default" r:id="rId15"/>
      <w:footerReference w:type="first" r:id="rId16"/>
      <w:pgSz w:w="11906" w:h="16838"/>
      <w:pgMar w:top="1134" w:right="851" w:bottom="567" w:left="964" w:header="720" w:footer="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06D" w:rsidRDefault="0077106D">
      <w:r>
        <w:separator/>
      </w:r>
    </w:p>
    <w:p w:rsidR="0077106D" w:rsidRDefault="0077106D"/>
    <w:p w:rsidR="0077106D" w:rsidRDefault="0077106D"/>
  </w:endnote>
  <w:endnote w:type="continuationSeparator" w:id="0">
    <w:p w:rsidR="0077106D" w:rsidRDefault="0077106D">
      <w:r>
        <w:continuationSeparator/>
      </w:r>
    </w:p>
    <w:p w:rsidR="0077106D" w:rsidRDefault="0077106D"/>
    <w:p w:rsidR="0077106D" w:rsidRDefault="007710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6566"/>
      <w:gridCol w:w="1737"/>
    </w:tblGrid>
    <w:tr w:rsidR="0077106D" w:rsidTr="00C66B36">
      <w:tc>
        <w:tcPr>
          <w:tcW w:w="1809" w:type="dxa"/>
        </w:tcPr>
        <w:p w:rsidR="0077106D" w:rsidRDefault="0077106D" w:rsidP="00C50278">
          <w:pPr>
            <w:pStyle w:val="Pieddepage"/>
            <w:jc w:val="left"/>
            <w:rPr>
              <w:rFonts w:ascii="Verdana" w:hAnsi="Verdana" w:cs="Tahoma"/>
              <w:sz w:val="14"/>
              <w:szCs w:val="14"/>
            </w:rPr>
          </w:pPr>
          <w:r w:rsidRPr="00F64204">
            <w:rPr>
              <w:rFonts w:ascii="Verdana" w:hAnsi="Verdana" w:cs="Tahoma"/>
              <w:sz w:val="14"/>
              <w:szCs w:val="14"/>
            </w:rPr>
            <w:t>M</w:t>
          </w:r>
          <w:r>
            <w:rPr>
              <w:rFonts w:ascii="Verdana" w:hAnsi="Verdana" w:cs="Tahoma"/>
              <w:sz w:val="14"/>
              <w:szCs w:val="14"/>
            </w:rPr>
            <w:t>APA n° 25-971-003</w:t>
          </w:r>
        </w:p>
      </w:tc>
      <w:tc>
        <w:tcPr>
          <w:tcW w:w="6663" w:type="dxa"/>
        </w:tcPr>
        <w:p w:rsidR="0077106D" w:rsidRDefault="0077106D" w:rsidP="00A66DBF">
          <w:pPr>
            <w:pStyle w:val="Pieddepage"/>
            <w:rPr>
              <w:rFonts w:ascii="Verdana" w:hAnsi="Verdana" w:cs="Tahoma"/>
              <w:sz w:val="14"/>
              <w:szCs w:val="14"/>
            </w:rPr>
          </w:pPr>
          <w:r w:rsidRPr="00A66DBF">
            <w:rPr>
              <w:rFonts w:ascii="Verdana" w:hAnsi="Verdana" w:cs="Tahoma"/>
              <w:sz w:val="14"/>
              <w:szCs w:val="14"/>
            </w:rPr>
            <w:t>Fourniture, livraison sous emballage franco domicile, désemballage, installation (montage) et implantation de mobiliers pour CGSS – site PFS GOPAL</w:t>
          </w:r>
        </w:p>
      </w:tc>
      <w:tc>
        <w:tcPr>
          <w:tcW w:w="1759" w:type="dxa"/>
        </w:tcPr>
        <w:p w:rsidR="0077106D" w:rsidRDefault="0077106D" w:rsidP="00C66B36">
          <w:pPr>
            <w:pStyle w:val="Pieddepage"/>
            <w:jc w:val="left"/>
            <w:rPr>
              <w:rFonts w:ascii="Verdana" w:hAnsi="Verdana" w:cs="Tahoma"/>
              <w:sz w:val="14"/>
              <w:szCs w:val="14"/>
            </w:rPr>
          </w:pPr>
          <w:r>
            <w:rPr>
              <w:rFonts w:ascii="Verdana" w:hAnsi="Verdana" w:cs="Tahoma"/>
              <w:sz w:val="14"/>
              <w:szCs w:val="14"/>
            </w:rPr>
            <w:t xml:space="preserve">          </w:t>
          </w:r>
          <w:r w:rsidRPr="00F41FA7">
            <w:rPr>
              <w:rFonts w:ascii="Verdana" w:hAnsi="Verdana" w:cs="Tahoma"/>
              <w:sz w:val="14"/>
              <w:szCs w:val="14"/>
            </w:rPr>
            <w:t xml:space="preserve">Page </w:t>
          </w:r>
          <w:r w:rsidRPr="00F41FA7">
            <w:rPr>
              <w:rFonts w:ascii="Verdana" w:hAnsi="Verdana" w:cs="Tahoma"/>
              <w:sz w:val="14"/>
              <w:szCs w:val="14"/>
            </w:rPr>
            <w:fldChar w:fldCharType="begin"/>
          </w:r>
          <w:r w:rsidRPr="00F41FA7">
            <w:rPr>
              <w:rFonts w:ascii="Verdana" w:hAnsi="Verdana" w:cs="Tahoma"/>
              <w:sz w:val="14"/>
              <w:szCs w:val="14"/>
            </w:rPr>
            <w:instrText xml:space="preserve"> PAGE </w:instrText>
          </w:r>
          <w:r w:rsidRPr="00F41FA7">
            <w:rPr>
              <w:rFonts w:ascii="Verdana" w:hAnsi="Verdana" w:cs="Tahoma"/>
              <w:sz w:val="14"/>
              <w:szCs w:val="14"/>
            </w:rPr>
            <w:fldChar w:fldCharType="separate"/>
          </w:r>
          <w:r w:rsidR="003D6584">
            <w:rPr>
              <w:rFonts w:ascii="Verdana" w:hAnsi="Verdana" w:cs="Tahoma"/>
              <w:noProof/>
              <w:sz w:val="14"/>
              <w:szCs w:val="14"/>
            </w:rPr>
            <w:t>12</w:t>
          </w:r>
          <w:r w:rsidRPr="00F41FA7">
            <w:rPr>
              <w:rFonts w:ascii="Verdana" w:hAnsi="Verdana" w:cs="Tahoma"/>
              <w:sz w:val="14"/>
              <w:szCs w:val="14"/>
            </w:rPr>
            <w:fldChar w:fldCharType="end"/>
          </w:r>
          <w:r w:rsidRPr="00F41FA7">
            <w:rPr>
              <w:rFonts w:ascii="Verdana" w:hAnsi="Verdana" w:cs="Tahoma"/>
              <w:sz w:val="14"/>
              <w:szCs w:val="14"/>
            </w:rPr>
            <w:t xml:space="preserve"> sur </w:t>
          </w:r>
          <w:r w:rsidRPr="00F41FA7">
            <w:rPr>
              <w:rStyle w:val="Numrodepage"/>
              <w:rFonts w:ascii="Verdana" w:hAnsi="Verdana" w:cs="Tahoma"/>
              <w:sz w:val="14"/>
              <w:szCs w:val="14"/>
            </w:rPr>
            <w:fldChar w:fldCharType="begin"/>
          </w:r>
          <w:r w:rsidRPr="00F41FA7">
            <w:rPr>
              <w:rStyle w:val="Numrodepage"/>
              <w:rFonts w:ascii="Verdana" w:hAnsi="Verdana" w:cs="Tahoma"/>
              <w:sz w:val="14"/>
              <w:szCs w:val="14"/>
            </w:rPr>
            <w:instrText xml:space="preserve"> NUMPAGES </w:instrText>
          </w:r>
          <w:r w:rsidRPr="00F41FA7">
            <w:rPr>
              <w:rStyle w:val="Numrodepage"/>
              <w:rFonts w:ascii="Verdana" w:hAnsi="Verdana" w:cs="Tahoma"/>
              <w:sz w:val="14"/>
              <w:szCs w:val="14"/>
            </w:rPr>
            <w:fldChar w:fldCharType="separate"/>
          </w:r>
          <w:r w:rsidR="003D6584">
            <w:rPr>
              <w:rStyle w:val="Numrodepage"/>
              <w:rFonts w:ascii="Verdana" w:hAnsi="Verdana" w:cs="Tahoma"/>
              <w:noProof/>
              <w:sz w:val="14"/>
              <w:szCs w:val="14"/>
            </w:rPr>
            <w:t>15</w:t>
          </w:r>
          <w:r w:rsidRPr="00F41FA7">
            <w:rPr>
              <w:rStyle w:val="Numrodepage"/>
              <w:rFonts w:ascii="Verdana" w:hAnsi="Verdana" w:cs="Tahoma"/>
              <w:sz w:val="14"/>
              <w:szCs w:val="14"/>
            </w:rPr>
            <w:fldChar w:fldCharType="end"/>
          </w:r>
        </w:p>
      </w:tc>
    </w:tr>
  </w:tbl>
  <w:p w:rsidR="0077106D" w:rsidRDefault="0077106D"/>
  <w:p w:rsidR="0077106D" w:rsidRDefault="0077106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06D" w:rsidRPr="00306E44" w:rsidRDefault="0077106D" w:rsidP="00D63899">
    <w:pPr>
      <w:tabs>
        <w:tab w:val="center" w:pos="1701"/>
      </w:tabs>
      <w:rPr>
        <w:rFonts w:ascii="Verdana" w:hAnsi="Verdana"/>
        <w:sz w:val="16"/>
        <w:szCs w:val="16"/>
      </w:rPr>
    </w:pPr>
    <w:r>
      <w:rPr>
        <w:rFonts w:ascii="Verdana" w:hAnsi="Verdana"/>
        <w:sz w:val="16"/>
        <w:szCs w:val="16"/>
      </w:rPr>
      <w:t>Le présent RC</w:t>
    </w:r>
    <w:r w:rsidRPr="00306E44">
      <w:rPr>
        <w:rFonts w:ascii="Verdana" w:hAnsi="Verdana"/>
        <w:sz w:val="16"/>
        <w:szCs w:val="16"/>
      </w:rPr>
      <w:t xml:space="preserve"> compte </w:t>
    </w:r>
    <w:fldSimple w:instr=" NUMPAGES   \* MERGEFORMAT ">
      <w:r w:rsidR="003D6584" w:rsidRPr="003D6584">
        <w:rPr>
          <w:rFonts w:ascii="Verdana" w:hAnsi="Verdana"/>
          <w:noProof/>
          <w:sz w:val="16"/>
          <w:szCs w:val="16"/>
        </w:rPr>
        <w:t>15</w:t>
      </w:r>
    </w:fldSimple>
    <w:r w:rsidRPr="00306E44">
      <w:rPr>
        <w:rFonts w:ascii="Verdana" w:hAnsi="Verdana"/>
        <w:sz w:val="16"/>
        <w:szCs w:val="16"/>
      </w:rPr>
      <w:t xml:space="preserve"> pages numérotées de 1 à </w:t>
    </w:r>
    <w:fldSimple w:instr=" NUMPAGES   \* MERGEFORMAT ">
      <w:r w:rsidR="003D6584" w:rsidRPr="003D6584">
        <w:rPr>
          <w:rFonts w:ascii="Verdana" w:hAnsi="Verdana"/>
          <w:noProof/>
          <w:sz w:val="16"/>
          <w:szCs w:val="16"/>
        </w:rPr>
        <w:t>15</w:t>
      </w:r>
    </w:fldSimple>
    <w:r w:rsidRPr="00306E44">
      <w:rPr>
        <w:rFonts w:ascii="Verdana" w:hAnsi="Verdana"/>
        <w:sz w:val="16"/>
        <w:szCs w:val="16"/>
      </w:rPr>
      <w:t>.</w:t>
    </w:r>
  </w:p>
  <w:p w:rsidR="0077106D" w:rsidRDefault="0077106D">
    <w:pPr>
      <w:pStyle w:val="Pieddepage"/>
    </w:pPr>
  </w:p>
  <w:p w:rsidR="0077106D" w:rsidRDefault="0077106D"/>
  <w:p w:rsidR="0077106D" w:rsidRDefault="0077106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06D" w:rsidRDefault="0077106D">
      <w:r>
        <w:separator/>
      </w:r>
    </w:p>
    <w:p w:rsidR="0077106D" w:rsidRDefault="0077106D"/>
    <w:p w:rsidR="0077106D" w:rsidRDefault="0077106D"/>
  </w:footnote>
  <w:footnote w:type="continuationSeparator" w:id="0">
    <w:p w:rsidR="0077106D" w:rsidRDefault="0077106D">
      <w:r>
        <w:continuationSeparator/>
      </w:r>
    </w:p>
    <w:p w:rsidR="0077106D" w:rsidRDefault="0077106D"/>
    <w:p w:rsidR="0077106D" w:rsidRDefault="0077106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C1FA7"/>
    <w:multiLevelType w:val="hybridMultilevel"/>
    <w:tmpl w:val="84960B0A"/>
    <w:lvl w:ilvl="0" w:tplc="390E4FD2">
      <w:start w:val="6"/>
      <w:numFmt w:val="bullet"/>
      <w:lvlText w:val="-"/>
      <w:lvlJc w:val="left"/>
      <w:pPr>
        <w:ind w:left="1080" w:hanging="360"/>
      </w:pPr>
      <w:rPr>
        <w:rFonts w:ascii="Calibri" w:eastAsia="Calibri"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 w15:restartNumberingAfterBreak="0">
    <w:nsid w:val="06982AE8"/>
    <w:multiLevelType w:val="hybridMultilevel"/>
    <w:tmpl w:val="99EA3E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7663096">
      <w:start w:val="3"/>
      <w:numFmt w:val="bullet"/>
      <w:lvlText w:val="-"/>
      <w:lvlJc w:val="left"/>
      <w:pPr>
        <w:ind w:left="2160" w:hanging="360"/>
      </w:pPr>
      <w:rPr>
        <w:rFont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842165"/>
    <w:multiLevelType w:val="singleLevel"/>
    <w:tmpl w:val="921018E2"/>
    <w:lvl w:ilvl="0">
      <w:numFmt w:val="bullet"/>
      <w:pStyle w:val="Listepuces1"/>
      <w:lvlText w:val=""/>
      <w:lvlJc w:val="left"/>
      <w:pPr>
        <w:tabs>
          <w:tab w:val="num" w:pos="644"/>
        </w:tabs>
        <w:ind w:left="567" w:hanging="283"/>
      </w:pPr>
      <w:rPr>
        <w:rFonts w:ascii="Wingdings" w:hAnsi="Wingdings" w:hint="default"/>
        <w:sz w:val="22"/>
      </w:rPr>
    </w:lvl>
  </w:abstractNum>
  <w:abstractNum w:abstractNumId="3" w15:restartNumberingAfterBreak="0">
    <w:nsid w:val="0EA916D4"/>
    <w:multiLevelType w:val="hybridMultilevel"/>
    <w:tmpl w:val="C206F42C"/>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B906A4"/>
    <w:multiLevelType w:val="hybridMultilevel"/>
    <w:tmpl w:val="E2567EA8"/>
    <w:lvl w:ilvl="0" w:tplc="040C000D">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5" w15:restartNumberingAfterBreak="0">
    <w:nsid w:val="0FC654FC"/>
    <w:multiLevelType w:val="hybridMultilevel"/>
    <w:tmpl w:val="E6DAE380"/>
    <w:lvl w:ilvl="0" w:tplc="07663096">
      <w:start w:val="3"/>
      <w:numFmt w:val="bullet"/>
      <w:lvlText w:val="-"/>
      <w:lvlJc w:val="left"/>
      <w:pPr>
        <w:ind w:left="2136" w:hanging="360"/>
      </w:pPr>
      <w:rPr>
        <w:rFont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6"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BB47A0"/>
    <w:multiLevelType w:val="hybridMultilevel"/>
    <w:tmpl w:val="04D4B7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AF45F8"/>
    <w:multiLevelType w:val="hybridMultilevel"/>
    <w:tmpl w:val="DAC8B6F6"/>
    <w:lvl w:ilvl="0" w:tplc="040C000D">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360"/>
        </w:tabs>
        <w:ind w:left="360" w:hanging="360"/>
      </w:pPr>
      <w:rPr>
        <w:rFonts w:ascii="Courier New" w:hAnsi="Courier New" w:cs="Courier New" w:hint="default"/>
      </w:rPr>
    </w:lvl>
    <w:lvl w:ilvl="2" w:tplc="040C0005" w:tentative="1">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cs="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cs="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10" w15:restartNumberingAfterBreak="0">
    <w:nsid w:val="1F2D3D0A"/>
    <w:multiLevelType w:val="hybridMultilevel"/>
    <w:tmpl w:val="A872A242"/>
    <w:lvl w:ilvl="0" w:tplc="45CAB9F6">
      <w:start w:val="1"/>
      <w:numFmt w:val="decimal"/>
      <w:lvlText w:val="%1."/>
      <w:lvlJc w:val="left"/>
      <w:pPr>
        <w:ind w:left="72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1683E06"/>
    <w:multiLevelType w:val="hybridMultilevel"/>
    <w:tmpl w:val="7A743B66"/>
    <w:lvl w:ilvl="0" w:tplc="07663096">
      <w:start w:val="3"/>
      <w:numFmt w:val="bullet"/>
      <w:lvlText w:val="-"/>
      <w:lvlJc w:val="left"/>
      <w:pPr>
        <w:ind w:left="1911" w:hanging="360"/>
      </w:pPr>
      <w:rPr>
        <w:rFonts w:hint="default"/>
      </w:rPr>
    </w:lvl>
    <w:lvl w:ilvl="1" w:tplc="040C0003" w:tentative="1">
      <w:start w:val="1"/>
      <w:numFmt w:val="bullet"/>
      <w:lvlText w:val="o"/>
      <w:lvlJc w:val="left"/>
      <w:pPr>
        <w:ind w:left="2631" w:hanging="360"/>
      </w:pPr>
      <w:rPr>
        <w:rFonts w:ascii="Courier New" w:hAnsi="Courier New" w:cs="Courier New" w:hint="default"/>
      </w:rPr>
    </w:lvl>
    <w:lvl w:ilvl="2" w:tplc="040C0005" w:tentative="1">
      <w:start w:val="1"/>
      <w:numFmt w:val="bullet"/>
      <w:lvlText w:val=""/>
      <w:lvlJc w:val="left"/>
      <w:pPr>
        <w:ind w:left="3351" w:hanging="360"/>
      </w:pPr>
      <w:rPr>
        <w:rFonts w:ascii="Wingdings" w:hAnsi="Wingdings" w:hint="default"/>
      </w:rPr>
    </w:lvl>
    <w:lvl w:ilvl="3" w:tplc="040C0001" w:tentative="1">
      <w:start w:val="1"/>
      <w:numFmt w:val="bullet"/>
      <w:lvlText w:val=""/>
      <w:lvlJc w:val="left"/>
      <w:pPr>
        <w:ind w:left="4071" w:hanging="360"/>
      </w:pPr>
      <w:rPr>
        <w:rFonts w:ascii="Symbol" w:hAnsi="Symbol" w:hint="default"/>
      </w:rPr>
    </w:lvl>
    <w:lvl w:ilvl="4" w:tplc="040C0003" w:tentative="1">
      <w:start w:val="1"/>
      <w:numFmt w:val="bullet"/>
      <w:lvlText w:val="o"/>
      <w:lvlJc w:val="left"/>
      <w:pPr>
        <w:ind w:left="4791" w:hanging="360"/>
      </w:pPr>
      <w:rPr>
        <w:rFonts w:ascii="Courier New" w:hAnsi="Courier New" w:cs="Courier New" w:hint="default"/>
      </w:rPr>
    </w:lvl>
    <w:lvl w:ilvl="5" w:tplc="040C0005" w:tentative="1">
      <w:start w:val="1"/>
      <w:numFmt w:val="bullet"/>
      <w:lvlText w:val=""/>
      <w:lvlJc w:val="left"/>
      <w:pPr>
        <w:ind w:left="5511" w:hanging="360"/>
      </w:pPr>
      <w:rPr>
        <w:rFonts w:ascii="Wingdings" w:hAnsi="Wingdings" w:hint="default"/>
      </w:rPr>
    </w:lvl>
    <w:lvl w:ilvl="6" w:tplc="040C0001" w:tentative="1">
      <w:start w:val="1"/>
      <w:numFmt w:val="bullet"/>
      <w:lvlText w:val=""/>
      <w:lvlJc w:val="left"/>
      <w:pPr>
        <w:ind w:left="6231" w:hanging="360"/>
      </w:pPr>
      <w:rPr>
        <w:rFonts w:ascii="Symbol" w:hAnsi="Symbol" w:hint="default"/>
      </w:rPr>
    </w:lvl>
    <w:lvl w:ilvl="7" w:tplc="040C0003" w:tentative="1">
      <w:start w:val="1"/>
      <w:numFmt w:val="bullet"/>
      <w:lvlText w:val="o"/>
      <w:lvlJc w:val="left"/>
      <w:pPr>
        <w:ind w:left="6951" w:hanging="360"/>
      </w:pPr>
      <w:rPr>
        <w:rFonts w:ascii="Courier New" w:hAnsi="Courier New" w:cs="Courier New" w:hint="default"/>
      </w:rPr>
    </w:lvl>
    <w:lvl w:ilvl="8" w:tplc="040C0005" w:tentative="1">
      <w:start w:val="1"/>
      <w:numFmt w:val="bullet"/>
      <w:lvlText w:val=""/>
      <w:lvlJc w:val="left"/>
      <w:pPr>
        <w:ind w:left="7671" w:hanging="360"/>
      </w:pPr>
      <w:rPr>
        <w:rFonts w:ascii="Wingdings" w:hAnsi="Wingdings" w:hint="default"/>
      </w:rPr>
    </w:lvl>
  </w:abstractNum>
  <w:abstractNum w:abstractNumId="12" w15:restartNumberingAfterBreak="0">
    <w:nsid w:val="30EA50F0"/>
    <w:multiLevelType w:val="hybridMultilevel"/>
    <w:tmpl w:val="BA5044C6"/>
    <w:lvl w:ilvl="0" w:tplc="07E43220">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360"/>
        </w:tabs>
        <w:ind w:left="360" w:hanging="360"/>
      </w:pPr>
      <w:rPr>
        <w:rFonts w:ascii="Courier New" w:hAnsi="Courier New" w:cs="Courier New" w:hint="default"/>
      </w:rPr>
    </w:lvl>
    <w:lvl w:ilvl="2" w:tplc="040C0005" w:tentative="1">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cs="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cs="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33E91C62"/>
    <w:multiLevelType w:val="hybridMultilevel"/>
    <w:tmpl w:val="A872A242"/>
    <w:lvl w:ilvl="0" w:tplc="45CAB9F6">
      <w:start w:val="1"/>
      <w:numFmt w:val="decimal"/>
      <w:lvlText w:val="%1."/>
      <w:lvlJc w:val="left"/>
      <w:pPr>
        <w:ind w:left="72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5006ED2"/>
    <w:multiLevelType w:val="singleLevel"/>
    <w:tmpl w:val="4BAC5C4C"/>
    <w:lvl w:ilvl="0">
      <w:start w:val="1"/>
      <w:numFmt w:val="bullet"/>
      <w:lvlText w:val=""/>
      <w:lvlJc w:val="left"/>
      <w:pPr>
        <w:tabs>
          <w:tab w:val="num" w:pos="1211"/>
        </w:tabs>
        <w:ind w:left="1191" w:hanging="340"/>
      </w:pPr>
      <w:rPr>
        <w:rFonts w:ascii="Symbol" w:hAnsi="Symbol" w:cs="Symbol" w:hint="default"/>
      </w:rPr>
    </w:lvl>
  </w:abstractNum>
  <w:abstractNum w:abstractNumId="15" w15:restartNumberingAfterBreak="0">
    <w:nsid w:val="3EEE012C"/>
    <w:multiLevelType w:val="hybridMultilevel"/>
    <w:tmpl w:val="E66419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2EC155E"/>
    <w:multiLevelType w:val="hybridMultilevel"/>
    <w:tmpl w:val="F6B63C00"/>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7" w15:restartNumberingAfterBreak="0">
    <w:nsid w:val="46E6359B"/>
    <w:multiLevelType w:val="hybridMultilevel"/>
    <w:tmpl w:val="57249B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79F65FD"/>
    <w:multiLevelType w:val="hybridMultilevel"/>
    <w:tmpl w:val="B0703E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92484E"/>
    <w:multiLevelType w:val="hybridMultilevel"/>
    <w:tmpl w:val="B5DA01A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E327A0"/>
    <w:multiLevelType w:val="hybridMultilevel"/>
    <w:tmpl w:val="DA5489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CE7B31"/>
    <w:multiLevelType w:val="hybridMultilevel"/>
    <w:tmpl w:val="A872A242"/>
    <w:lvl w:ilvl="0" w:tplc="45CAB9F6">
      <w:start w:val="1"/>
      <w:numFmt w:val="decimal"/>
      <w:lvlText w:val="%1."/>
      <w:lvlJc w:val="left"/>
      <w:pPr>
        <w:ind w:left="72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57B06F3"/>
    <w:multiLevelType w:val="hybridMultilevel"/>
    <w:tmpl w:val="C932304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start w:val="1"/>
      <w:numFmt w:val="bullet"/>
      <w:lvlText w:val=""/>
      <w:lvlJc w:val="left"/>
      <w:pPr>
        <w:ind w:left="1069"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55F71A27"/>
    <w:multiLevelType w:val="hybridMultilevel"/>
    <w:tmpl w:val="DF8ED2A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5F451D67"/>
    <w:multiLevelType w:val="hybridMultilevel"/>
    <w:tmpl w:val="6A26C2FA"/>
    <w:lvl w:ilvl="0" w:tplc="07E43220">
      <w:numFmt w:val="bullet"/>
      <w:lvlText w:val="-"/>
      <w:lvlJc w:val="left"/>
      <w:pPr>
        <w:ind w:left="777" w:hanging="360"/>
      </w:pPr>
      <w:rPr>
        <w:rFonts w:ascii="Times New Roman" w:eastAsia="Times New Roman" w:hAnsi="Times New Roman" w:cs="Times New Roman"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25" w15:restartNumberingAfterBreak="0">
    <w:nsid w:val="624A6CCE"/>
    <w:multiLevelType w:val="hybridMultilevel"/>
    <w:tmpl w:val="E69EEC26"/>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658C00C4"/>
    <w:multiLevelType w:val="hybridMultilevel"/>
    <w:tmpl w:val="E90638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84F7CCF"/>
    <w:multiLevelType w:val="hybridMultilevel"/>
    <w:tmpl w:val="6412734A"/>
    <w:lvl w:ilvl="0" w:tplc="4C6A14FA">
      <w:start w:val="1"/>
      <w:numFmt w:val="upperLetter"/>
      <w:pStyle w:val="Titre4"/>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944182B"/>
    <w:multiLevelType w:val="hybridMultilevel"/>
    <w:tmpl w:val="0C42B992"/>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F3F245D"/>
    <w:multiLevelType w:val="hybridMultilevel"/>
    <w:tmpl w:val="B09843FA"/>
    <w:lvl w:ilvl="0" w:tplc="07E43220">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360"/>
        </w:tabs>
        <w:ind w:left="360" w:hanging="360"/>
      </w:pPr>
      <w:rPr>
        <w:rFonts w:ascii="Courier New" w:hAnsi="Courier New" w:cs="Courier New" w:hint="default"/>
      </w:rPr>
    </w:lvl>
    <w:lvl w:ilvl="2" w:tplc="040C0005" w:tentative="1">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cs="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cs="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30" w15:restartNumberingAfterBreak="0">
    <w:nsid w:val="718262EE"/>
    <w:multiLevelType w:val="multilevel"/>
    <w:tmpl w:val="0A304628"/>
    <w:lvl w:ilvl="0">
      <w:start w:val="1"/>
      <w:numFmt w:val="decimal"/>
      <w:pStyle w:val="Titre1"/>
      <w:suff w:val="nothing"/>
      <w:lvlText w:val="ARTICLE %1-"/>
      <w:lvlJc w:val="left"/>
      <w:pPr>
        <w:ind w:left="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Titre2"/>
      <w:lvlText w:val="%1.%2"/>
      <w:lvlJc w:val="left"/>
      <w:pPr>
        <w:tabs>
          <w:tab w:val="num" w:pos="2420"/>
        </w:tabs>
        <w:ind w:left="2420" w:hanging="576"/>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itre3"/>
      <w:lvlText w:val="%1.%2.%3"/>
      <w:lvlJc w:val="left"/>
      <w:pPr>
        <w:tabs>
          <w:tab w:val="num" w:pos="720"/>
        </w:tabs>
        <w:ind w:left="720" w:hanging="720"/>
      </w:pPr>
      <w:rPr>
        <w:rFonts w:ascii="Verdana" w:hAnsi="Verdana" w:cs="Times New Roman" w:hint="default"/>
        <w:b/>
        <w:bCs w:val="0"/>
        <w:i/>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1" w15:restartNumberingAfterBreak="0">
    <w:nsid w:val="729B64D7"/>
    <w:multiLevelType w:val="hybridMultilevel"/>
    <w:tmpl w:val="B734FEA4"/>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2" w15:restartNumberingAfterBreak="0">
    <w:nsid w:val="75F34857"/>
    <w:multiLevelType w:val="hybridMultilevel"/>
    <w:tmpl w:val="72E663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6654451"/>
    <w:multiLevelType w:val="hybridMultilevel"/>
    <w:tmpl w:val="7020DA58"/>
    <w:lvl w:ilvl="0" w:tplc="AD74C4AC">
      <w:start w:val="3"/>
      <w:numFmt w:val="bullet"/>
      <w:lvlText w:val="-"/>
      <w:lvlJc w:val="left"/>
      <w:pPr>
        <w:ind w:left="567" w:hanging="207"/>
      </w:pPr>
      <w:rPr>
        <w:rFonts w:hint="default"/>
      </w:rPr>
    </w:lvl>
    <w:lvl w:ilvl="1" w:tplc="040C0003" w:tentative="1">
      <w:start w:val="1"/>
      <w:numFmt w:val="bullet"/>
      <w:lvlText w:val="o"/>
      <w:lvlJc w:val="left"/>
      <w:pPr>
        <w:ind w:left="1795" w:hanging="360"/>
      </w:pPr>
      <w:rPr>
        <w:rFonts w:ascii="Courier New" w:hAnsi="Courier New" w:cs="Courier New" w:hint="default"/>
      </w:rPr>
    </w:lvl>
    <w:lvl w:ilvl="2" w:tplc="040C0005" w:tentative="1">
      <w:start w:val="1"/>
      <w:numFmt w:val="bullet"/>
      <w:lvlText w:val=""/>
      <w:lvlJc w:val="left"/>
      <w:pPr>
        <w:ind w:left="2515" w:hanging="360"/>
      </w:pPr>
      <w:rPr>
        <w:rFonts w:ascii="Wingdings" w:hAnsi="Wingdings" w:hint="default"/>
      </w:rPr>
    </w:lvl>
    <w:lvl w:ilvl="3" w:tplc="040C0001" w:tentative="1">
      <w:start w:val="1"/>
      <w:numFmt w:val="bullet"/>
      <w:lvlText w:val=""/>
      <w:lvlJc w:val="left"/>
      <w:pPr>
        <w:ind w:left="3235" w:hanging="360"/>
      </w:pPr>
      <w:rPr>
        <w:rFonts w:ascii="Symbol" w:hAnsi="Symbol" w:hint="default"/>
      </w:rPr>
    </w:lvl>
    <w:lvl w:ilvl="4" w:tplc="040C0003" w:tentative="1">
      <w:start w:val="1"/>
      <w:numFmt w:val="bullet"/>
      <w:lvlText w:val="o"/>
      <w:lvlJc w:val="left"/>
      <w:pPr>
        <w:ind w:left="3955" w:hanging="360"/>
      </w:pPr>
      <w:rPr>
        <w:rFonts w:ascii="Courier New" w:hAnsi="Courier New" w:cs="Courier New" w:hint="default"/>
      </w:rPr>
    </w:lvl>
    <w:lvl w:ilvl="5" w:tplc="040C0005" w:tentative="1">
      <w:start w:val="1"/>
      <w:numFmt w:val="bullet"/>
      <w:lvlText w:val=""/>
      <w:lvlJc w:val="left"/>
      <w:pPr>
        <w:ind w:left="4675" w:hanging="360"/>
      </w:pPr>
      <w:rPr>
        <w:rFonts w:ascii="Wingdings" w:hAnsi="Wingdings" w:hint="default"/>
      </w:rPr>
    </w:lvl>
    <w:lvl w:ilvl="6" w:tplc="040C0001" w:tentative="1">
      <w:start w:val="1"/>
      <w:numFmt w:val="bullet"/>
      <w:lvlText w:val=""/>
      <w:lvlJc w:val="left"/>
      <w:pPr>
        <w:ind w:left="5395" w:hanging="360"/>
      </w:pPr>
      <w:rPr>
        <w:rFonts w:ascii="Symbol" w:hAnsi="Symbol" w:hint="default"/>
      </w:rPr>
    </w:lvl>
    <w:lvl w:ilvl="7" w:tplc="040C0003" w:tentative="1">
      <w:start w:val="1"/>
      <w:numFmt w:val="bullet"/>
      <w:lvlText w:val="o"/>
      <w:lvlJc w:val="left"/>
      <w:pPr>
        <w:ind w:left="6115" w:hanging="360"/>
      </w:pPr>
      <w:rPr>
        <w:rFonts w:ascii="Courier New" w:hAnsi="Courier New" w:cs="Courier New" w:hint="default"/>
      </w:rPr>
    </w:lvl>
    <w:lvl w:ilvl="8" w:tplc="040C0005" w:tentative="1">
      <w:start w:val="1"/>
      <w:numFmt w:val="bullet"/>
      <w:lvlText w:val=""/>
      <w:lvlJc w:val="left"/>
      <w:pPr>
        <w:ind w:left="6835" w:hanging="360"/>
      </w:pPr>
      <w:rPr>
        <w:rFonts w:ascii="Wingdings" w:hAnsi="Wingdings" w:hint="default"/>
      </w:rPr>
    </w:lvl>
  </w:abstractNum>
  <w:abstractNum w:abstractNumId="34" w15:restartNumberingAfterBreak="0">
    <w:nsid w:val="789B13C6"/>
    <w:multiLevelType w:val="hybridMultilevel"/>
    <w:tmpl w:val="7CF670A4"/>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78DD0CA7"/>
    <w:multiLevelType w:val="hybridMultilevel"/>
    <w:tmpl w:val="11289B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91439A5"/>
    <w:multiLevelType w:val="hybridMultilevel"/>
    <w:tmpl w:val="8CEA5D12"/>
    <w:lvl w:ilvl="0" w:tplc="52D4F7BC">
      <w:start w:val="5"/>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745BDC"/>
    <w:multiLevelType w:val="hybridMultilevel"/>
    <w:tmpl w:val="7C6E160C"/>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7F6E7E4B"/>
    <w:multiLevelType w:val="hybridMultilevel"/>
    <w:tmpl w:val="5E1A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2"/>
  </w:num>
  <w:num w:numId="3">
    <w:abstractNumId w:val="29"/>
  </w:num>
  <w:num w:numId="4">
    <w:abstractNumId w:val="14"/>
  </w:num>
  <w:num w:numId="5">
    <w:abstractNumId w:val="27"/>
  </w:num>
  <w:num w:numId="6">
    <w:abstractNumId w:val="7"/>
  </w:num>
  <w:num w:numId="7">
    <w:abstractNumId w:val="6"/>
  </w:num>
  <w:num w:numId="8">
    <w:abstractNumId w:val="20"/>
  </w:num>
  <w:num w:numId="9">
    <w:abstractNumId w:val="18"/>
  </w:num>
  <w:num w:numId="10">
    <w:abstractNumId w:val="11"/>
  </w:num>
  <w:num w:numId="11">
    <w:abstractNumId w:val="38"/>
  </w:num>
  <w:num w:numId="12">
    <w:abstractNumId w:val="5"/>
  </w:num>
  <w:num w:numId="13">
    <w:abstractNumId w:val="15"/>
  </w:num>
  <w:num w:numId="14">
    <w:abstractNumId w:val="17"/>
  </w:num>
  <w:num w:numId="15">
    <w:abstractNumId w:val="1"/>
  </w:num>
  <w:num w:numId="16">
    <w:abstractNumId w:val="12"/>
  </w:num>
  <w:num w:numId="17">
    <w:abstractNumId w:val="32"/>
  </w:num>
  <w:num w:numId="18">
    <w:abstractNumId w:val="4"/>
  </w:num>
  <w:num w:numId="19">
    <w:abstractNumId w:val="36"/>
  </w:num>
  <w:num w:numId="20">
    <w:abstractNumId w:val="23"/>
  </w:num>
  <w:num w:numId="21">
    <w:abstractNumId w:val="0"/>
  </w:num>
  <w:num w:numId="22">
    <w:abstractNumId w:val="24"/>
  </w:num>
  <w:num w:numId="23">
    <w:abstractNumId w:val="13"/>
  </w:num>
  <w:num w:numId="24">
    <w:abstractNumId w:val="26"/>
  </w:num>
  <w:num w:numId="25">
    <w:abstractNumId w:val="21"/>
  </w:num>
  <w:num w:numId="26">
    <w:abstractNumId w:val="16"/>
  </w:num>
  <w:num w:numId="27">
    <w:abstractNumId w:val="35"/>
  </w:num>
  <w:num w:numId="28">
    <w:abstractNumId w:val="8"/>
  </w:num>
  <w:num w:numId="29">
    <w:abstractNumId w:val="30"/>
  </w:num>
  <w:num w:numId="30">
    <w:abstractNumId w:val="10"/>
  </w:num>
  <w:num w:numId="31">
    <w:abstractNumId w:val="33"/>
  </w:num>
  <w:num w:numId="32">
    <w:abstractNumId w:val="34"/>
  </w:num>
  <w:num w:numId="33">
    <w:abstractNumId w:val="28"/>
  </w:num>
  <w:num w:numId="34">
    <w:abstractNumId w:val="19"/>
  </w:num>
  <w:num w:numId="35">
    <w:abstractNumId w:val="3"/>
  </w:num>
  <w:num w:numId="36">
    <w:abstractNumId w:val="22"/>
  </w:num>
  <w:num w:numId="37">
    <w:abstractNumId w:val="9"/>
  </w:num>
  <w:num w:numId="38">
    <w:abstractNumId w:val="31"/>
  </w:num>
  <w:num w:numId="39">
    <w:abstractNumId w:val="37"/>
  </w:num>
  <w:num w:numId="40">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87A"/>
    <w:rsid w:val="0000230A"/>
    <w:rsid w:val="00002BE9"/>
    <w:rsid w:val="0000309F"/>
    <w:rsid w:val="00003926"/>
    <w:rsid w:val="0000420B"/>
    <w:rsid w:val="000044C2"/>
    <w:rsid w:val="0000580A"/>
    <w:rsid w:val="00005892"/>
    <w:rsid w:val="00007463"/>
    <w:rsid w:val="00010112"/>
    <w:rsid w:val="00013BF8"/>
    <w:rsid w:val="00013F5A"/>
    <w:rsid w:val="00015154"/>
    <w:rsid w:val="00015966"/>
    <w:rsid w:val="000164E7"/>
    <w:rsid w:val="00016F07"/>
    <w:rsid w:val="00017458"/>
    <w:rsid w:val="0001767B"/>
    <w:rsid w:val="00020508"/>
    <w:rsid w:val="00022959"/>
    <w:rsid w:val="00022F76"/>
    <w:rsid w:val="00022F94"/>
    <w:rsid w:val="00025F7E"/>
    <w:rsid w:val="00026F6D"/>
    <w:rsid w:val="0003039A"/>
    <w:rsid w:val="00030DF0"/>
    <w:rsid w:val="0003273E"/>
    <w:rsid w:val="00032EFF"/>
    <w:rsid w:val="00033892"/>
    <w:rsid w:val="00035C86"/>
    <w:rsid w:val="00036543"/>
    <w:rsid w:val="00036A3A"/>
    <w:rsid w:val="00036D7D"/>
    <w:rsid w:val="00042F5E"/>
    <w:rsid w:val="0004504B"/>
    <w:rsid w:val="0004647E"/>
    <w:rsid w:val="00047271"/>
    <w:rsid w:val="000505C8"/>
    <w:rsid w:val="00051F53"/>
    <w:rsid w:val="00053167"/>
    <w:rsid w:val="000536F4"/>
    <w:rsid w:val="000541D4"/>
    <w:rsid w:val="00054A8D"/>
    <w:rsid w:val="00055090"/>
    <w:rsid w:val="00056D0C"/>
    <w:rsid w:val="000570EC"/>
    <w:rsid w:val="00060E31"/>
    <w:rsid w:val="000612F2"/>
    <w:rsid w:val="00062204"/>
    <w:rsid w:val="00062B6C"/>
    <w:rsid w:val="00063070"/>
    <w:rsid w:val="0006375A"/>
    <w:rsid w:val="00065668"/>
    <w:rsid w:val="00065E37"/>
    <w:rsid w:val="00065EC5"/>
    <w:rsid w:val="00065F3E"/>
    <w:rsid w:val="0006797E"/>
    <w:rsid w:val="000679A0"/>
    <w:rsid w:val="00071312"/>
    <w:rsid w:val="000728A9"/>
    <w:rsid w:val="00073344"/>
    <w:rsid w:val="000738EF"/>
    <w:rsid w:val="0007408E"/>
    <w:rsid w:val="00074732"/>
    <w:rsid w:val="00075975"/>
    <w:rsid w:val="00076ACD"/>
    <w:rsid w:val="000778E3"/>
    <w:rsid w:val="000808F6"/>
    <w:rsid w:val="00082250"/>
    <w:rsid w:val="0008397B"/>
    <w:rsid w:val="00083F91"/>
    <w:rsid w:val="00084E2F"/>
    <w:rsid w:val="00084E47"/>
    <w:rsid w:val="000865E7"/>
    <w:rsid w:val="00090D28"/>
    <w:rsid w:val="0009205A"/>
    <w:rsid w:val="00092550"/>
    <w:rsid w:val="00092878"/>
    <w:rsid w:val="00092EBC"/>
    <w:rsid w:val="000932EF"/>
    <w:rsid w:val="000948C9"/>
    <w:rsid w:val="000951A2"/>
    <w:rsid w:val="00096688"/>
    <w:rsid w:val="000A0389"/>
    <w:rsid w:val="000A0BC2"/>
    <w:rsid w:val="000A2971"/>
    <w:rsid w:val="000A4EB5"/>
    <w:rsid w:val="000A7367"/>
    <w:rsid w:val="000B1363"/>
    <w:rsid w:val="000B1EF9"/>
    <w:rsid w:val="000B4501"/>
    <w:rsid w:val="000B495F"/>
    <w:rsid w:val="000B54EB"/>
    <w:rsid w:val="000B5589"/>
    <w:rsid w:val="000B74EF"/>
    <w:rsid w:val="000B77F4"/>
    <w:rsid w:val="000B7A65"/>
    <w:rsid w:val="000C07EE"/>
    <w:rsid w:val="000C1ECA"/>
    <w:rsid w:val="000C2D93"/>
    <w:rsid w:val="000C3A6D"/>
    <w:rsid w:val="000C5082"/>
    <w:rsid w:val="000C61B0"/>
    <w:rsid w:val="000C74BA"/>
    <w:rsid w:val="000C7868"/>
    <w:rsid w:val="000C7A9D"/>
    <w:rsid w:val="000D04A6"/>
    <w:rsid w:val="000D076E"/>
    <w:rsid w:val="000D0B42"/>
    <w:rsid w:val="000D1154"/>
    <w:rsid w:val="000D1309"/>
    <w:rsid w:val="000D2279"/>
    <w:rsid w:val="000D2866"/>
    <w:rsid w:val="000D2E62"/>
    <w:rsid w:val="000D38D1"/>
    <w:rsid w:val="000D515A"/>
    <w:rsid w:val="000D51CB"/>
    <w:rsid w:val="000D7A4F"/>
    <w:rsid w:val="000D7EAE"/>
    <w:rsid w:val="000E0501"/>
    <w:rsid w:val="000E0DE2"/>
    <w:rsid w:val="000E14C7"/>
    <w:rsid w:val="000E2F0C"/>
    <w:rsid w:val="000E35EF"/>
    <w:rsid w:val="000E49D6"/>
    <w:rsid w:val="000E4B21"/>
    <w:rsid w:val="000E57AF"/>
    <w:rsid w:val="000E6F95"/>
    <w:rsid w:val="000F037E"/>
    <w:rsid w:val="000F0D7A"/>
    <w:rsid w:val="000F1F8E"/>
    <w:rsid w:val="000F22CF"/>
    <w:rsid w:val="000F24D4"/>
    <w:rsid w:val="000F34BC"/>
    <w:rsid w:val="000F5149"/>
    <w:rsid w:val="000F5767"/>
    <w:rsid w:val="000F706B"/>
    <w:rsid w:val="000F7800"/>
    <w:rsid w:val="001004EE"/>
    <w:rsid w:val="00100CD5"/>
    <w:rsid w:val="00100D80"/>
    <w:rsid w:val="0010167D"/>
    <w:rsid w:val="00104111"/>
    <w:rsid w:val="001043F6"/>
    <w:rsid w:val="001055B8"/>
    <w:rsid w:val="0010676F"/>
    <w:rsid w:val="001075F1"/>
    <w:rsid w:val="00110E02"/>
    <w:rsid w:val="001117FD"/>
    <w:rsid w:val="001128E8"/>
    <w:rsid w:val="001134EC"/>
    <w:rsid w:val="0011423C"/>
    <w:rsid w:val="0011538D"/>
    <w:rsid w:val="001153A7"/>
    <w:rsid w:val="00116393"/>
    <w:rsid w:val="001171DA"/>
    <w:rsid w:val="001174BE"/>
    <w:rsid w:val="00117A26"/>
    <w:rsid w:val="00121F94"/>
    <w:rsid w:val="00123388"/>
    <w:rsid w:val="001234E3"/>
    <w:rsid w:val="00123C72"/>
    <w:rsid w:val="00124A09"/>
    <w:rsid w:val="00125B82"/>
    <w:rsid w:val="00126446"/>
    <w:rsid w:val="00126A6B"/>
    <w:rsid w:val="00127036"/>
    <w:rsid w:val="001279D3"/>
    <w:rsid w:val="00130225"/>
    <w:rsid w:val="001313D4"/>
    <w:rsid w:val="0013175D"/>
    <w:rsid w:val="0013180D"/>
    <w:rsid w:val="00133968"/>
    <w:rsid w:val="001349D0"/>
    <w:rsid w:val="00137735"/>
    <w:rsid w:val="00137F34"/>
    <w:rsid w:val="001414A8"/>
    <w:rsid w:val="0014153A"/>
    <w:rsid w:val="00141D07"/>
    <w:rsid w:val="00142F88"/>
    <w:rsid w:val="001439A4"/>
    <w:rsid w:val="00143DBC"/>
    <w:rsid w:val="00144688"/>
    <w:rsid w:val="001448C2"/>
    <w:rsid w:val="00145114"/>
    <w:rsid w:val="00145236"/>
    <w:rsid w:val="0014617E"/>
    <w:rsid w:val="001461B9"/>
    <w:rsid w:val="00146544"/>
    <w:rsid w:val="00146D06"/>
    <w:rsid w:val="00146F98"/>
    <w:rsid w:val="001471A9"/>
    <w:rsid w:val="001526B3"/>
    <w:rsid w:val="00152B20"/>
    <w:rsid w:val="00152DB7"/>
    <w:rsid w:val="00154388"/>
    <w:rsid w:val="00155728"/>
    <w:rsid w:val="00155921"/>
    <w:rsid w:val="00155EE1"/>
    <w:rsid w:val="00157249"/>
    <w:rsid w:val="00160439"/>
    <w:rsid w:val="00160D83"/>
    <w:rsid w:val="00162B2B"/>
    <w:rsid w:val="00162CF5"/>
    <w:rsid w:val="00163439"/>
    <w:rsid w:val="001636CC"/>
    <w:rsid w:val="001639BD"/>
    <w:rsid w:val="0016570F"/>
    <w:rsid w:val="00165804"/>
    <w:rsid w:val="001660A2"/>
    <w:rsid w:val="00167F72"/>
    <w:rsid w:val="00172150"/>
    <w:rsid w:val="0017281A"/>
    <w:rsid w:val="00172E8F"/>
    <w:rsid w:val="00173178"/>
    <w:rsid w:val="001732EB"/>
    <w:rsid w:val="00173936"/>
    <w:rsid w:val="00175777"/>
    <w:rsid w:val="00175B76"/>
    <w:rsid w:val="0017736F"/>
    <w:rsid w:val="001802E1"/>
    <w:rsid w:val="001823E8"/>
    <w:rsid w:val="00182918"/>
    <w:rsid w:val="001860B6"/>
    <w:rsid w:val="0018625B"/>
    <w:rsid w:val="00190CD1"/>
    <w:rsid w:val="00191837"/>
    <w:rsid w:val="00191C45"/>
    <w:rsid w:val="001928E5"/>
    <w:rsid w:val="00192AAF"/>
    <w:rsid w:val="001939B6"/>
    <w:rsid w:val="001947C2"/>
    <w:rsid w:val="0019535A"/>
    <w:rsid w:val="0019715A"/>
    <w:rsid w:val="001971AD"/>
    <w:rsid w:val="001A1557"/>
    <w:rsid w:val="001A2847"/>
    <w:rsid w:val="001A2D30"/>
    <w:rsid w:val="001A2DC9"/>
    <w:rsid w:val="001A533A"/>
    <w:rsid w:val="001A5936"/>
    <w:rsid w:val="001B0EB7"/>
    <w:rsid w:val="001B1BDC"/>
    <w:rsid w:val="001B285E"/>
    <w:rsid w:val="001B2E10"/>
    <w:rsid w:val="001B2EBB"/>
    <w:rsid w:val="001B3358"/>
    <w:rsid w:val="001B3C3C"/>
    <w:rsid w:val="001B5B56"/>
    <w:rsid w:val="001B5BC6"/>
    <w:rsid w:val="001B6314"/>
    <w:rsid w:val="001B64B4"/>
    <w:rsid w:val="001B70D3"/>
    <w:rsid w:val="001B77F3"/>
    <w:rsid w:val="001B7BAE"/>
    <w:rsid w:val="001C10AA"/>
    <w:rsid w:val="001C2D9E"/>
    <w:rsid w:val="001C3037"/>
    <w:rsid w:val="001C31E9"/>
    <w:rsid w:val="001C4270"/>
    <w:rsid w:val="001C503C"/>
    <w:rsid w:val="001D2EC1"/>
    <w:rsid w:val="001D4079"/>
    <w:rsid w:val="001D425A"/>
    <w:rsid w:val="001D47AD"/>
    <w:rsid w:val="001D485C"/>
    <w:rsid w:val="001D500D"/>
    <w:rsid w:val="001D5CDB"/>
    <w:rsid w:val="001D66EC"/>
    <w:rsid w:val="001D688C"/>
    <w:rsid w:val="001D6BEB"/>
    <w:rsid w:val="001E2DF9"/>
    <w:rsid w:val="001E2F65"/>
    <w:rsid w:val="001E3F78"/>
    <w:rsid w:val="001E4277"/>
    <w:rsid w:val="001E4B0C"/>
    <w:rsid w:val="001E4C28"/>
    <w:rsid w:val="001E54CD"/>
    <w:rsid w:val="001E5FA2"/>
    <w:rsid w:val="001E627F"/>
    <w:rsid w:val="001E72BB"/>
    <w:rsid w:val="001E72C8"/>
    <w:rsid w:val="001E7C10"/>
    <w:rsid w:val="001F0B92"/>
    <w:rsid w:val="001F0DD3"/>
    <w:rsid w:val="001F208D"/>
    <w:rsid w:val="001F230B"/>
    <w:rsid w:val="001F31A3"/>
    <w:rsid w:val="001F3DF7"/>
    <w:rsid w:val="001F3E59"/>
    <w:rsid w:val="001F670A"/>
    <w:rsid w:val="001F7CEA"/>
    <w:rsid w:val="002013E6"/>
    <w:rsid w:val="002033A6"/>
    <w:rsid w:val="00204579"/>
    <w:rsid w:val="00205799"/>
    <w:rsid w:val="002079A8"/>
    <w:rsid w:val="002109D6"/>
    <w:rsid w:val="00211B38"/>
    <w:rsid w:val="00212D59"/>
    <w:rsid w:val="00213479"/>
    <w:rsid w:val="00213EC9"/>
    <w:rsid w:val="00214769"/>
    <w:rsid w:val="002147F5"/>
    <w:rsid w:val="00214972"/>
    <w:rsid w:val="00215752"/>
    <w:rsid w:val="002163A5"/>
    <w:rsid w:val="00220819"/>
    <w:rsid w:val="00222BDD"/>
    <w:rsid w:val="00222E49"/>
    <w:rsid w:val="00223E51"/>
    <w:rsid w:val="002243A2"/>
    <w:rsid w:val="00224C2A"/>
    <w:rsid w:val="00224C3B"/>
    <w:rsid w:val="002254BC"/>
    <w:rsid w:val="00225F6E"/>
    <w:rsid w:val="002261BB"/>
    <w:rsid w:val="00226D51"/>
    <w:rsid w:val="0023030F"/>
    <w:rsid w:val="002326DC"/>
    <w:rsid w:val="00232F40"/>
    <w:rsid w:val="002336F6"/>
    <w:rsid w:val="00233AC3"/>
    <w:rsid w:val="0023435C"/>
    <w:rsid w:val="002347BD"/>
    <w:rsid w:val="00234904"/>
    <w:rsid w:val="00234AF0"/>
    <w:rsid w:val="00235B80"/>
    <w:rsid w:val="00237BF6"/>
    <w:rsid w:val="00237C2E"/>
    <w:rsid w:val="00241C7F"/>
    <w:rsid w:val="0024227F"/>
    <w:rsid w:val="00242484"/>
    <w:rsid w:val="00242D2F"/>
    <w:rsid w:val="00243FB3"/>
    <w:rsid w:val="0024560F"/>
    <w:rsid w:val="002459C1"/>
    <w:rsid w:val="00247167"/>
    <w:rsid w:val="002500F7"/>
    <w:rsid w:val="00250D8C"/>
    <w:rsid w:val="00251422"/>
    <w:rsid w:val="00251DA5"/>
    <w:rsid w:val="0025304D"/>
    <w:rsid w:val="00255220"/>
    <w:rsid w:val="002567EA"/>
    <w:rsid w:val="00257572"/>
    <w:rsid w:val="00257ABE"/>
    <w:rsid w:val="00257C5A"/>
    <w:rsid w:val="002600A0"/>
    <w:rsid w:val="00260596"/>
    <w:rsid w:val="00260640"/>
    <w:rsid w:val="0026176D"/>
    <w:rsid w:val="002617D6"/>
    <w:rsid w:val="00262690"/>
    <w:rsid w:val="00262CED"/>
    <w:rsid w:val="0026326F"/>
    <w:rsid w:val="00264793"/>
    <w:rsid w:val="002678CE"/>
    <w:rsid w:val="00267D73"/>
    <w:rsid w:val="002706DB"/>
    <w:rsid w:val="002726CC"/>
    <w:rsid w:val="002728DE"/>
    <w:rsid w:val="00273FA0"/>
    <w:rsid w:val="002751B1"/>
    <w:rsid w:val="00275B9D"/>
    <w:rsid w:val="00275F27"/>
    <w:rsid w:val="002800EE"/>
    <w:rsid w:val="002801B2"/>
    <w:rsid w:val="00280377"/>
    <w:rsid w:val="00280670"/>
    <w:rsid w:val="00281149"/>
    <w:rsid w:val="002814B9"/>
    <w:rsid w:val="002816BE"/>
    <w:rsid w:val="00281ABC"/>
    <w:rsid w:val="00283A42"/>
    <w:rsid w:val="00285BA4"/>
    <w:rsid w:val="00286D96"/>
    <w:rsid w:val="00290414"/>
    <w:rsid w:val="00290A71"/>
    <w:rsid w:val="00292D0F"/>
    <w:rsid w:val="002930AE"/>
    <w:rsid w:val="00293E4C"/>
    <w:rsid w:val="00294D25"/>
    <w:rsid w:val="00294DB5"/>
    <w:rsid w:val="00295918"/>
    <w:rsid w:val="00296EDC"/>
    <w:rsid w:val="0029794D"/>
    <w:rsid w:val="00297D53"/>
    <w:rsid w:val="002A14D0"/>
    <w:rsid w:val="002A25DB"/>
    <w:rsid w:val="002A291F"/>
    <w:rsid w:val="002A4AA8"/>
    <w:rsid w:val="002A55CC"/>
    <w:rsid w:val="002A5E5A"/>
    <w:rsid w:val="002A72FD"/>
    <w:rsid w:val="002B0B35"/>
    <w:rsid w:val="002B1138"/>
    <w:rsid w:val="002B2636"/>
    <w:rsid w:val="002B281C"/>
    <w:rsid w:val="002B331B"/>
    <w:rsid w:val="002B4FC5"/>
    <w:rsid w:val="002B5683"/>
    <w:rsid w:val="002B6A06"/>
    <w:rsid w:val="002B730B"/>
    <w:rsid w:val="002B7720"/>
    <w:rsid w:val="002C02C4"/>
    <w:rsid w:val="002C0761"/>
    <w:rsid w:val="002C3A6F"/>
    <w:rsid w:val="002C5AE4"/>
    <w:rsid w:val="002C64CA"/>
    <w:rsid w:val="002C736C"/>
    <w:rsid w:val="002C7787"/>
    <w:rsid w:val="002D08F9"/>
    <w:rsid w:val="002D1145"/>
    <w:rsid w:val="002D15D5"/>
    <w:rsid w:val="002D1AF3"/>
    <w:rsid w:val="002D28DF"/>
    <w:rsid w:val="002D30CC"/>
    <w:rsid w:val="002D30F7"/>
    <w:rsid w:val="002D31AC"/>
    <w:rsid w:val="002D4B59"/>
    <w:rsid w:val="002D55CF"/>
    <w:rsid w:val="002D67D7"/>
    <w:rsid w:val="002D6D8F"/>
    <w:rsid w:val="002E0EC0"/>
    <w:rsid w:val="002E1A65"/>
    <w:rsid w:val="002E28AD"/>
    <w:rsid w:val="002E5960"/>
    <w:rsid w:val="002E5E21"/>
    <w:rsid w:val="002E600B"/>
    <w:rsid w:val="002E66DB"/>
    <w:rsid w:val="002E72B1"/>
    <w:rsid w:val="002E7911"/>
    <w:rsid w:val="002E7916"/>
    <w:rsid w:val="002F0D23"/>
    <w:rsid w:val="002F12D0"/>
    <w:rsid w:val="002F1CF3"/>
    <w:rsid w:val="002F1E4D"/>
    <w:rsid w:val="002F223F"/>
    <w:rsid w:val="002F23DF"/>
    <w:rsid w:val="002F3048"/>
    <w:rsid w:val="002F39AA"/>
    <w:rsid w:val="002F3D04"/>
    <w:rsid w:val="002F4044"/>
    <w:rsid w:val="002F4154"/>
    <w:rsid w:val="002F74D5"/>
    <w:rsid w:val="002F79AA"/>
    <w:rsid w:val="002F7C13"/>
    <w:rsid w:val="00300432"/>
    <w:rsid w:val="00302770"/>
    <w:rsid w:val="00305DA9"/>
    <w:rsid w:val="00306E44"/>
    <w:rsid w:val="0031037D"/>
    <w:rsid w:val="00311665"/>
    <w:rsid w:val="00312E81"/>
    <w:rsid w:val="00312F53"/>
    <w:rsid w:val="0031476B"/>
    <w:rsid w:val="00315569"/>
    <w:rsid w:val="003155AD"/>
    <w:rsid w:val="00315677"/>
    <w:rsid w:val="003159D4"/>
    <w:rsid w:val="00316607"/>
    <w:rsid w:val="00316929"/>
    <w:rsid w:val="00316A26"/>
    <w:rsid w:val="0032477F"/>
    <w:rsid w:val="003248A2"/>
    <w:rsid w:val="00326EE5"/>
    <w:rsid w:val="00330888"/>
    <w:rsid w:val="00330956"/>
    <w:rsid w:val="003312CE"/>
    <w:rsid w:val="00332772"/>
    <w:rsid w:val="00332881"/>
    <w:rsid w:val="0033308E"/>
    <w:rsid w:val="00333663"/>
    <w:rsid w:val="00334570"/>
    <w:rsid w:val="00335803"/>
    <w:rsid w:val="00335C44"/>
    <w:rsid w:val="00335C9F"/>
    <w:rsid w:val="0033680A"/>
    <w:rsid w:val="00337C89"/>
    <w:rsid w:val="00340D39"/>
    <w:rsid w:val="0034108B"/>
    <w:rsid w:val="00341163"/>
    <w:rsid w:val="00342AA3"/>
    <w:rsid w:val="003449C9"/>
    <w:rsid w:val="003455BF"/>
    <w:rsid w:val="00345CEC"/>
    <w:rsid w:val="00346AA0"/>
    <w:rsid w:val="00347B3C"/>
    <w:rsid w:val="003513D1"/>
    <w:rsid w:val="00351818"/>
    <w:rsid w:val="00353416"/>
    <w:rsid w:val="0036015F"/>
    <w:rsid w:val="00360DAD"/>
    <w:rsid w:val="003621D4"/>
    <w:rsid w:val="0036250B"/>
    <w:rsid w:val="00363562"/>
    <w:rsid w:val="00364483"/>
    <w:rsid w:val="00364D8E"/>
    <w:rsid w:val="00365073"/>
    <w:rsid w:val="00365A92"/>
    <w:rsid w:val="00366FD0"/>
    <w:rsid w:val="00367819"/>
    <w:rsid w:val="00367DCE"/>
    <w:rsid w:val="00371A6C"/>
    <w:rsid w:val="00371BC8"/>
    <w:rsid w:val="003726F5"/>
    <w:rsid w:val="003755E0"/>
    <w:rsid w:val="00375A95"/>
    <w:rsid w:val="00381040"/>
    <w:rsid w:val="00383AF6"/>
    <w:rsid w:val="00384CAA"/>
    <w:rsid w:val="00386A98"/>
    <w:rsid w:val="00386D13"/>
    <w:rsid w:val="00387858"/>
    <w:rsid w:val="00392898"/>
    <w:rsid w:val="00392A1E"/>
    <w:rsid w:val="0039334D"/>
    <w:rsid w:val="003942C1"/>
    <w:rsid w:val="00394E92"/>
    <w:rsid w:val="003958C5"/>
    <w:rsid w:val="003959DF"/>
    <w:rsid w:val="00396686"/>
    <w:rsid w:val="003A04FC"/>
    <w:rsid w:val="003A0539"/>
    <w:rsid w:val="003A3AA4"/>
    <w:rsid w:val="003A482C"/>
    <w:rsid w:val="003A4887"/>
    <w:rsid w:val="003A50F5"/>
    <w:rsid w:val="003A6F6C"/>
    <w:rsid w:val="003B1522"/>
    <w:rsid w:val="003B1FE3"/>
    <w:rsid w:val="003B37BA"/>
    <w:rsid w:val="003B3C66"/>
    <w:rsid w:val="003B586D"/>
    <w:rsid w:val="003B6CFE"/>
    <w:rsid w:val="003C0B58"/>
    <w:rsid w:val="003C1604"/>
    <w:rsid w:val="003C27C6"/>
    <w:rsid w:val="003C30A2"/>
    <w:rsid w:val="003C33EA"/>
    <w:rsid w:val="003C376E"/>
    <w:rsid w:val="003D028D"/>
    <w:rsid w:val="003D041F"/>
    <w:rsid w:val="003D059D"/>
    <w:rsid w:val="003D074E"/>
    <w:rsid w:val="003D15B8"/>
    <w:rsid w:val="003D164A"/>
    <w:rsid w:val="003D2A12"/>
    <w:rsid w:val="003D36A4"/>
    <w:rsid w:val="003D37A1"/>
    <w:rsid w:val="003D3BC3"/>
    <w:rsid w:val="003D437A"/>
    <w:rsid w:val="003D4C52"/>
    <w:rsid w:val="003D5F7E"/>
    <w:rsid w:val="003D6584"/>
    <w:rsid w:val="003D7598"/>
    <w:rsid w:val="003E0A64"/>
    <w:rsid w:val="003E26B4"/>
    <w:rsid w:val="003E26D3"/>
    <w:rsid w:val="003E35FB"/>
    <w:rsid w:val="003E3CDA"/>
    <w:rsid w:val="003E4515"/>
    <w:rsid w:val="003E495A"/>
    <w:rsid w:val="003E5BA3"/>
    <w:rsid w:val="003E5E0D"/>
    <w:rsid w:val="003E6228"/>
    <w:rsid w:val="003E7796"/>
    <w:rsid w:val="003F0F4F"/>
    <w:rsid w:val="003F17CC"/>
    <w:rsid w:val="003F1A97"/>
    <w:rsid w:val="003F4B8C"/>
    <w:rsid w:val="003F4C3A"/>
    <w:rsid w:val="003F6B40"/>
    <w:rsid w:val="003F7D7A"/>
    <w:rsid w:val="00400154"/>
    <w:rsid w:val="00400616"/>
    <w:rsid w:val="00403A50"/>
    <w:rsid w:val="00403C07"/>
    <w:rsid w:val="00403DA2"/>
    <w:rsid w:val="00405603"/>
    <w:rsid w:val="0040632F"/>
    <w:rsid w:val="00406FEB"/>
    <w:rsid w:val="0040747F"/>
    <w:rsid w:val="004077BD"/>
    <w:rsid w:val="00410142"/>
    <w:rsid w:val="004127AC"/>
    <w:rsid w:val="00413E97"/>
    <w:rsid w:val="00414AE9"/>
    <w:rsid w:val="00415149"/>
    <w:rsid w:val="004176B8"/>
    <w:rsid w:val="0042126C"/>
    <w:rsid w:val="004217E2"/>
    <w:rsid w:val="00421B7D"/>
    <w:rsid w:val="00421ECB"/>
    <w:rsid w:val="00422902"/>
    <w:rsid w:val="00422C52"/>
    <w:rsid w:val="00422DE0"/>
    <w:rsid w:val="004232A5"/>
    <w:rsid w:val="0042463E"/>
    <w:rsid w:val="00424978"/>
    <w:rsid w:val="004249D9"/>
    <w:rsid w:val="0042590E"/>
    <w:rsid w:val="00426208"/>
    <w:rsid w:val="004265D1"/>
    <w:rsid w:val="00427328"/>
    <w:rsid w:val="00427AF0"/>
    <w:rsid w:val="00430C97"/>
    <w:rsid w:val="00430DF8"/>
    <w:rsid w:val="0043198D"/>
    <w:rsid w:val="00431E22"/>
    <w:rsid w:val="004327ED"/>
    <w:rsid w:val="0043443E"/>
    <w:rsid w:val="004344A2"/>
    <w:rsid w:val="00434882"/>
    <w:rsid w:val="00434F0B"/>
    <w:rsid w:val="004361EF"/>
    <w:rsid w:val="004402BA"/>
    <w:rsid w:val="004403E6"/>
    <w:rsid w:val="00444247"/>
    <w:rsid w:val="0044435C"/>
    <w:rsid w:val="00445853"/>
    <w:rsid w:val="004458D6"/>
    <w:rsid w:val="00445C0B"/>
    <w:rsid w:val="004470DA"/>
    <w:rsid w:val="00451202"/>
    <w:rsid w:val="00452F9F"/>
    <w:rsid w:val="00454409"/>
    <w:rsid w:val="00454EF6"/>
    <w:rsid w:val="00455000"/>
    <w:rsid w:val="00455558"/>
    <w:rsid w:val="004558E5"/>
    <w:rsid w:val="00457C4A"/>
    <w:rsid w:val="00460675"/>
    <w:rsid w:val="00460CCF"/>
    <w:rsid w:val="00460DB4"/>
    <w:rsid w:val="00461916"/>
    <w:rsid w:val="00463230"/>
    <w:rsid w:val="004643BF"/>
    <w:rsid w:val="00464769"/>
    <w:rsid w:val="00465D7D"/>
    <w:rsid w:val="00470611"/>
    <w:rsid w:val="00473CDD"/>
    <w:rsid w:val="00475ED1"/>
    <w:rsid w:val="00475F5C"/>
    <w:rsid w:val="004770E3"/>
    <w:rsid w:val="00477836"/>
    <w:rsid w:val="00477A38"/>
    <w:rsid w:val="00477C15"/>
    <w:rsid w:val="004800A7"/>
    <w:rsid w:val="004804DD"/>
    <w:rsid w:val="00481AB7"/>
    <w:rsid w:val="004836EB"/>
    <w:rsid w:val="0048396E"/>
    <w:rsid w:val="00483ADF"/>
    <w:rsid w:val="00484CF8"/>
    <w:rsid w:val="00484D48"/>
    <w:rsid w:val="00487166"/>
    <w:rsid w:val="004873FC"/>
    <w:rsid w:val="004903FA"/>
    <w:rsid w:val="00490BB3"/>
    <w:rsid w:val="004919CA"/>
    <w:rsid w:val="00491EC6"/>
    <w:rsid w:val="00492AEF"/>
    <w:rsid w:val="004931AA"/>
    <w:rsid w:val="004948F1"/>
    <w:rsid w:val="00494E32"/>
    <w:rsid w:val="004956EE"/>
    <w:rsid w:val="00495B77"/>
    <w:rsid w:val="00497460"/>
    <w:rsid w:val="0049748F"/>
    <w:rsid w:val="00497560"/>
    <w:rsid w:val="00497E11"/>
    <w:rsid w:val="004A1067"/>
    <w:rsid w:val="004A1A45"/>
    <w:rsid w:val="004A50E7"/>
    <w:rsid w:val="004A5115"/>
    <w:rsid w:val="004A5CE1"/>
    <w:rsid w:val="004A6688"/>
    <w:rsid w:val="004A7D48"/>
    <w:rsid w:val="004B222B"/>
    <w:rsid w:val="004B35D6"/>
    <w:rsid w:val="004B3FBD"/>
    <w:rsid w:val="004B47CA"/>
    <w:rsid w:val="004B52E2"/>
    <w:rsid w:val="004B5EB8"/>
    <w:rsid w:val="004B6858"/>
    <w:rsid w:val="004B6EFA"/>
    <w:rsid w:val="004B72D3"/>
    <w:rsid w:val="004B7705"/>
    <w:rsid w:val="004B7F93"/>
    <w:rsid w:val="004C005C"/>
    <w:rsid w:val="004C0753"/>
    <w:rsid w:val="004C3175"/>
    <w:rsid w:val="004C4FB6"/>
    <w:rsid w:val="004C52A7"/>
    <w:rsid w:val="004C5C8C"/>
    <w:rsid w:val="004C669A"/>
    <w:rsid w:val="004C672F"/>
    <w:rsid w:val="004C6A1F"/>
    <w:rsid w:val="004C70EE"/>
    <w:rsid w:val="004C7405"/>
    <w:rsid w:val="004C7432"/>
    <w:rsid w:val="004C79DA"/>
    <w:rsid w:val="004D0CF0"/>
    <w:rsid w:val="004D2535"/>
    <w:rsid w:val="004D359C"/>
    <w:rsid w:val="004D434B"/>
    <w:rsid w:val="004D534E"/>
    <w:rsid w:val="004D5738"/>
    <w:rsid w:val="004D65D1"/>
    <w:rsid w:val="004D66BE"/>
    <w:rsid w:val="004D67BD"/>
    <w:rsid w:val="004D73F1"/>
    <w:rsid w:val="004D79DB"/>
    <w:rsid w:val="004E0028"/>
    <w:rsid w:val="004E0292"/>
    <w:rsid w:val="004E0EE6"/>
    <w:rsid w:val="004E5CB5"/>
    <w:rsid w:val="004E6200"/>
    <w:rsid w:val="004E780C"/>
    <w:rsid w:val="004E7BE5"/>
    <w:rsid w:val="004F0E9B"/>
    <w:rsid w:val="004F139A"/>
    <w:rsid w:val="004F1882"/>
    <w:rsid w:val="004F2801"/>
    <w:rsid w:val="004F2AF6"/>
    <w:rsid w:val="004F36B8"/>
    <w:rsid w:val="004F3A7B"/>
    <w:rsid w:val="004F517D"/>
    <w:rsid w:val="004F6DEF"/>
    <w:rsid w:val="00500329"/>
    <w:rsid w:val="0050214E"/>
    <w:rsid w:val="00502C73"/>
    <w:rsid w:val="005043C8"/>
    <w:rsid w:val="00505053"/>
    <w:rsid w:val="00506871"/>
    <w:rsid w:val="00506CFB"/>
    <w:rsid w:val="00510DF3"/>
    <w:rsid w:val="00512849"/>
    <w:rsid w:val="00515114"/>
    <w:rsid w:val="00515237"/>
    <w:rsid w:val="00515CC1"/>
    <w:rsid w:val="00516172"/>
    <w:rsid w:val="005175CC"/>
    <w:rsid w:val="00517C55"/>
    <w:rsid w:val="00521ADA"/>
    <w:rsid w:val="005221CD"/>
    <w:rsid w:val="005221FF"/>
    <w:rsid w:val="005228BC"/>
    <w:rsid w:val="00522C4E"/>
    <w:rsid w:val="00522CEA"/>
    <w:rsid w:val="0052301E"/>
    <w:rsid w:val="0052347B"/>
    <w:rsid w:val="0052468F"/>
    <w:rsid w:val="00524AF2"/>
    <w:rsid w:val="005262D5"/>
    <w:rsid w:val="0053015F"/>
    <w:rsid w:val="00530DB5"/>
    <w:rsid w:val="00530F2E"/>
    <w:rsid w:val="005322E3"/>
    <w:rsid w:val="005323FD"/>
    <w:rsid w:val="0053246B"/>
    <w:rsid w:val="005336D2"/>
    <w:rsid w:val="00533CF9"/>
    <w:rsid w:val="00533D45"/>
    <w:rsid w:val="0053567E"/>
    <w:rsid w:val="00535CD1"/>
    <w:rsid w:val="00536312"/>
    <w:rsid w:val="00536DBB"/>
    <w:rsid w:val="00540F8A"/>
    <w:rsid w:val="005414B8"/>
    <w:rsid w:val="00543CD7"/>
    <w:rsid w:val="005441E5"/>
    <w:rsid w:val="00544E1D"/>
    <w:rsid w:val="00545EB9"/>
    <w:rsid w:val="00546125"/>
    <w:rsid w:val="00546FCC"/>
    <w:rsid w:val="00547AC4"/>
    <w:rsid w:val="0055011D"/>
    <w:rsid w:val="00550B2C"/>
    <w:rsid w:val="00553477"/>
    <w:rsid w:val="00553948"/>
    <w:rsid w:val="00555735"/>
    <w:rsid w:val="005572F3"/>
    <w:rsid w:val="00557E31"/>
    <w:rsid w:val="005603C4"/>
    <w:rsid w:val="005612A9"/>
    <w:rsid w:val="0056139B"/>
    <w:rsid w:val="00561E5C"/>
    <w:rsid w:val="00562032"/>
    <w:rsid w:val="00563001"/>
    <w:rsid w:val="00563CF4"/>
    <w:rsid w:val="005658AC"/>
    <w:rsid w:val="00566943"/>
    <w:rsid w:val="00566BAD"/>
    <w:rsid w:val="00567184"/>
    <w:rsid w:val="00570B91"/>
    <w:rsid w:val="005713E9"/>
    <w:rsid w:val="00571BBA"/>
    <w:rsid w:val="00571BFD"/>
    <w:rsid w:val="0057210D"/>
    <w:rsid w:val="00572A0F"/>
    <w:rsid w:val="00572A3E"/>
    <w:rsid w:val="00573924"/>
    <w:rsid w:val="0057573D"/>
    <w:rsid w:val="00575E1D"/>
    <w:rsid w:val="005767D2"/>
    <w:rsid w:val="0057689A"/>
    <w:rsid w:val="00576E3E"/>
    <w:rsid w:val="005776EC"/>
    <w:rsid w:val="00577C1D"/>
    <w:rsid w:val="005804A2"/>
    <w:rsid w:val="005830CA"/>
    <w:rsid w:val="00584697"/>
    <w:rsid w:val="00585473"/>
    <w:rsid w:val="00587460"/>
    <w:rsid w:val="005876E1"/>
    <w:rsid w:val="00587919"/>
    <w:rsid w:val="00590AA7"/>
    <w:rsid w:val="00590FEB"/>
    <w:rsid w:val="0059150D"/>
    <w:rsid w:val="00591849"/>
    <w:rsid w:val="0059185E"/>
    <w:rsid w:val="00592F2F"/>
    <w:rsid w:val="00593FF2"/>
    <w:rsid w:val="00594839"/>
    <w:rsid w:val="005963E9"/>
    <w:rsid w:val="00596881"/>
    <w:rsid w:val="00597D47"/>
    <w:rsid w:val="00597FFA"/>
    <w:rsid w:val="005A00B0"/>
    <w:rsid w:val="005A1AE2"/>
    <w:rsid w:val="005A28FA"/>
    <w:rsid w:val="005A2BE2"/>
    <w:rsid w:val="005A319C"/>
    <w:rsid w:val="005A403A"/>
    <w:rsid w:val="005A6CF3"/>
    <w:rsid w:val="005A6F6A"/>
    <w:rsid w:val="005A7856"/>
    <w:rsid w:val="005A7C6A"/>
    <w:rsid w:val="005B0598"/>
    <w:rsid w:val="005B07FF"/>
    <w:rsid w:val="005B3C36"/>
    <w:rsid w:val="005B3CA2"/>
    <w:rsid w:val="005B5244"/>
    <w:rsid w:val="005B65D2"/>
    <w:rsid w:val="005B6CAA"/>
    <w:rsid w:val="005B6E3A"/>
    <w:rsid w:val="005C15FA"/>
    <w:rsid w:val="005C178B"/>
    <w:rsid w:val="005C1B6E"/>
    <w:rsid w:val="005C4225"/>
    <w:rsid w:val="005C5073"/>
    <w:rsid w:val="005C79DF"/>
    <w:rsid w:val="005D0128"/>
    <w:rsid w:val="005D149F"/>
    <w:rsid w:val="005D1DF8"/>
    <w:rsid w:val="005D2191"/>
    <w:rsid w:val="005D3CF3"/>
    <w:rsid w:val="005D4033"/>
    <w:rsid w:val="005D41AE"/>
    <w:rsid w:val="005D4B51"/>
    <w:rsid w:val="005E3C24"/>
    <w:rsid w:val="005E3DD1"/>
    <w:rsid w:val="005E4032"/>
    <w:rsid w:val="005E5DC1"/>
    <w:rsid w:val="005E6291"/>
    <w:rsid w:val="005F103E"/>
    <w:rsid w:val="005F1B1A"/>
    <w:rsid w:val="005F37A6"/>
    <w:rsid w:val="005F3ECD"/>
    <w:rsid w:val="005F3FDA"/>
    <w:rsid w:val="005F4545"/>
    <w:rsid w:val="005F4D48"/>
    <w:rsid w:val="005F5C58"/>
    <w:rsid w:val="005F5F16"/>
    <w:rsid w:val="005F6422"/>
    <w:rsid w:val="005F68D3"/>
    <w:rsid w:val="005F6D34"/>
    <w:rsid w:val="005F7784"/>
    <w:rsid w:val="00600416"/>
    <w:rsid w:val="006008D7"/>
    <w:rsid w:val="00601C6E"/>
    <w:rsid w:val="006048D5"/>
    <w:rsid w:val="00604BF8"/>
    <w:rsid w:val="00605754"/>
    <w:rsid w:val="00610FEF"/>
    <w:rsid w:val="00611476"/>
    <w:rsid w:val="00611C90"/>
    <w:rsid w:val="00611F60"/>
    <w:rsid w:val="0061212D"/>
    <w:rsid w:val="0061267B"/>
    <w:rsid w:val="00612786"/>
    <w:rsid w:val="00612833"/>
    <w:rsid w:val="00612956"/>
    <w:rsid w:val="00612AEC"/>
    <w:rsid w:val="00613320"/>
    <w:rsid w:val="00614813"/>
    <w:rsid w:val="00620D5C"/>
    <w:rsid w:val="00621797"/>
    <w:rsid w:val="00622363"/>
    <w:rsid w:val="00622458"/>
    <w:rsid w:val="006227F6"/>
    <w:rsid w:val="00622D9A"/>
    <w:rsid w:val="00622F60"/>
    <w:rsid w:val="006240AF"/>
    <w:rsid w:val="00624FDF"/>
    <w:rsid w:val="006269E0"/>
    <w:rsid w:val="006278F8"/>
    <w:rsid w:val="0063079A"/>
    <w:rsid w:val="0063088E"/>
    <w:rsid w:val="00630E98"/>
    <w:rsid w:val="006315D6"/>
    <w:rsid w:val="00631BB5"/>
    <w:rsid w:val="0063409A"/>
    <w:rsid w:val="006342D5"/>
    <w:rsid w:val="00634A00"/>
    <w:rsid w:val="00634EB0"/>
    <w:rsid w:val="00635EE1"/>
    <w:rsid w:val="00636573"/>
    <w:rsid w:val="006416A7"/>
    <w:rsid w:val="00642079"/>
    <w:rsid w:val="0064256E"/>
    <w:rsid w:val="00642799"/>
    <w:rsid w:val="0064324C"/>
    <w:rsid w:val="00644CA0"/>
    <w:rsid w:val="00645891"/>
    <w:rsid w:val="00646017"/>
    <w:rsid w:val="00646511"/>
    <w:rsid w:val="00650471"/>
    <w:rsid w:val="00650542"/>
    <w:rsid w:val="00650858"/>
    <w:rsid w:val="00650978"/>
    <w:rsid w:val="006520F0"/>
    <w:rsid w:val="006534D3"/>
    <w:rsid w:val="00653CB3"/>
    <w:rsid w:val="00653FDF"/>
    <w:rsid w:val="00655FF7"/>
    <w:rsid w:val="00656A5E"/>
    <w:rsid w:val="00657029"/>
    <w:rsid w:val="00657A72"/>
    <w:rsid w:val="0066006A"/>
    <w:rsid w:val="006606B3"/>
    <w:rsid w:val="006627C2"/>
    <w:rsid w:val="00662896"/>
    <w:rsid w:val="00663ED1"/>
    <w:rsid w:val="006645D5"/>
    <w:rsid w:val="006654B1"/>
    <w:rsid w:val="00665CD6"/>
    <w:rsid w:val="00666641"/>
    <w:rsid w:val="00666B35"/>
    <w:rsid w:val="00667513"/>
    <w:rsid w:val="0067010F"/>
    <w:rsid w:val="00672EC6"/>
    <w:rsid w:val="00673BB4"/>
    <w:rsid w:val="0067467C"/>
    <w:rsid w:val="0067675B"/>
    <w:rsid w:val="00676B93"/>
    <w:rsid w:val="00677269"/>
    <w:rsid w:val="006778FC"/>
    <w:rsid w:val="00677EFE"/>
    <w:rsid w:val="00680629"/>
    <w:rsid w:val="00681A5E"/>
    <w:rsid w:val="0068237D"/>
    <w:rsid w:val="00682528"/>
    <w:rsid w:val="006827A0"/>
    <w:rsid w:val="00684817"/>
    <w:rsid w:val="00684E84"/>
    <w:rsid w:val="006850D5"/>
    <w:rsid w:val="00686851"/>
    <w:rsid w:val="00687B39"/>
    <w:rsid w:val="006912E0"/>
    <w:rsid w:val="00692B53"/>
    <w:rsid w:val="006934CD"/>
    <w:rsid w:val="00693A2D"/>
    <w:rsid w:val="00693C17"/>
    <w:rsid w:val="0069425B"/>
    <w:rsid w:val="00695110"/>
    <w:rsid w:val="00696190"/>
    <w:rsid w:val="00697C8C"/>
    <w:rsid w:val="006A1272"/>
    <w:rsid w:val="006A36DE"/>
    <w:rsid w:val="006A4E5A"/>
    <w:rsid w:val="006A54EA"/>
    <w:rsid w:val="006A5918"/>
    <w:rsid w:val="006A62A1"/>
    <w:rsid w:val="006A6AD2"/>
    <w:rsid w:val="006A7940"/>
    <w:rsid w:val="006B15B7"/>
    <w:rsid w:val="006B2406"/>
    <w:rsid w:val="006B28E7"/>
    <w:rsid w:val="006B45E1"/>
    <w:rsid w:val="006B4C6A"/>
    <w:rsid w:val="006B6BF8"/>
    <w:rsid w:val="006B7492"/>
    <w:rsid w:val="006B7607"/>
    <w:rsid w:val="006B7680"/>
    <w:rsid w:val="006C0035"/>
    <w:rsid w:val="006C18B3"/>
    <w:rsid w:val="006C1B11"/>
    <w:rsid w:val="006C1EF8"/>
    <w:rsid w:val="006C2456"/>
    <w:rsid w:val="006C3842"/>
    <w:rsid w:val="006C681C"/>
    <w:rsid w:val="006C6DD7"/>
    <w:rsid w:val="006C7A93"/>
    <w:rsid w:val="006C7DC3"/>
    <w:rsid w:val="006D0D35"/>
    <w:rsid w:val="006D1BA7"/>
    <w:rsid w:val="006D1D4D"/>
    <w:rsid w:val="006D3614"/>
    <w:rsid w:val="006D4A65"/>
    <w:rsid w:val="006D4D89"/>
    <w:rsid w:val="006D4F00"/>
    <w:rsid w:val="006D611E"/>
    <w:rsid w:val="006D69EF"/>
    <w:rsid w:val="006D7B1C"/>
    <w:rsid w:val="006E087A"/>
    <w:rsid w:val="006E174C"/>
    <w:rsid w:val="006E1946"/>
    <w:rsid w:val="006E1A37"/>
    <w:rsid w:val="006E234A"/>
    <w:rsid w:val="006E3311"/>
    <w:rsid w:val="006E3497"/>
    <w:rsid w:val="006E37C4"/>
    <w:rsid w:val="006E4D00"/>
    <w:rsid w:val="006E595B"/>
    <w:rsid w:val="006E6D98"/>
    <w:rsid w:val="006E713E"/>
    <w:rsid w:val="006E7B4E"/>
    <w:rsid w:val="006F0330"/>
    <w:rsid w:val="006F091B"/>
    <w:rsid w:val="006F2B70"/>
    <w:rsid w:val="006F2D1D"/>
    <w:rsid w:val="006F2F95"/>
    <w:rsid w:val="006F3E3A"/>
    <w:rsid w:val="006F4626"/>
    <w:rsid w:val="006F66F2"/>
    <w:rsid w:val="006F6A96"/>
    <w:rsid w:val="00701924"/>
    <w:rsid w:val="0070276E"/>
    <w:rsid w:val="00702BDC"/>
    <w:rsid w:val="00702C3B"/>
    <w:rsid w:val="00703C30"/>
    <w:rsid w:val="00703C55"/>
    <w:rsid w:val="00704096"/>
    <w:rsid w:val="00704A97"/>
    <w:rsid w:val="00704DA3"/>
    <w:rsid w:val="00706B49"/>
    <w:rsid w:val="007075C6"/>
    <w:rsid w:val="00707F67"/>
    <w:rsid w:val="00710BE8"/>
    <w:rsid w:val="00710F4A"/>
    <w:rsid w:val="007124A5"/>
    <w:rsid w:val="00715592"/>
    <w:rsid w:val="00715722"/>
    <w:rsid w:val="00716086"/>
    <w:rsid w:val="00716A0A"/>
    <w:rsid w:val="007179C0"/>
    <w:rsid w:val="00722519"/>
    <w:rsid w:val="0072264D"/>
    <w:rsid w:val="00723923"/>
    <w:rsid w:val="007256E6"/>
    <w:rsid w:val="007266AC"/>
    <w:rsid w:val="00727787"/>
    <w:rsid w:val="0073042C"/>
    <w:rsid w:val="007304DB"/>
    <w:rsid w:val="00732ADC"/>
    <w:rsid w:val="007337A5"/>
    <w:rsid w:val="00733A9C"/>
    <w:rsid w:val="007340A8"/>
    <w:rsid w:val="007348EC"/>
    <w:rsid w:val="00737AE2"/>
    <w:rsid w:val="00740454"/>
    <w:rsid w:val="0074198A"/>
    <w:rsid w:val="00742B01"/>
    <w:rsid w:val="0074436B"/>
    <w:rsid w:val="007448A0"/>
    <w:rsid w:val="00744FE6"/>
    <w:rsid w:val="007461AB"/>
    <w:rsid w:val="0074690A"/>
    <w:rsid w:val="0075034D"/>
    <w:rsid w:val="00750B09"/>
    <w:rsid w:val="007510C5"/>
    <w:rsid w:val="00751563"/>
    <w:rsid w:val="0075168D"/>
    <w:rsid w:val="00751D5F"/>
    <w:rsid w:val="00753028"/>
    <w:rsid w:val="007549C3"/>
    <w:rsid w:val="007549EE"/>
    <w:rsid w:val="00756B12"/>
    <w:rsid w:val="007576AB"/>
    <w:rsid w:val="0076172D"/>
    <w:rsid w:val="007636B8"/>
    <w:rsid w:val="00764D4B"/>
    <w:rsid w:val="00765A3F"/>
    <w:rsid w:val="00766495"/>
    <w:rsid w:val="00767B7C"/>
    <w:rsid w:val="00767DD7"/>
    <w:rsid w:val="00767FC8"/>
    <w:rsid w:val="0077046F"/>
    <w:rsid w:val="007706D2"/>
    <w:rsid w:val="0077106D"/>
    <w:rsid w:val="00771E06"/>
    <w:rsid w:val="00771E0A"/>
    <w:rsid w:val="007728E2"/>
    <w:rsid w:val="00772D6B"/>
    <w:rsid w:val="0077674E"/>
    <w:rsid w:val="00777758"/>
    <w:rsid w:val="00781BFF"/>
    <w:rsid w:val="00783517"/>
    <w:rsid w:val="0078407A"/>
    <w:rsid w:val="00784D15"/>
    <w:rsid w:val="00784D61"/>
    <w:rsid w:val="00785653"/>
    <w:rsid w:val="00785B2C"/>
    <w:rsid w:val="007865D2"/>
    <w:rsid w:val="0078703F"/>
    <w:rsid w:val="0078788D"/>
    <w:rsid w:val="00787D31"/>
    <w:rsid w:val="007924E2"/>
    <w:rsid w:val="00792669"/>
    <w:rsid w:val="0079285E"/>
    <w:rsid w:val="007935E0"/>
    <w:rsid w:val="007944F7"/>
    <w:rsid w:val="00794560"/>
    <w:rsid w:val="00795B55"/>
    <w:rsid w:val="0079611F"/>
    <w:rsid w:val="007967ED"/>
    <w:rsid w:val="007968C9"/>
    <w:rsid w:val="00796D21"/>
    <w:rsid w:val="00796DEC"/>
    <w:rsid w:val="0079795F"/>
    <w:rsid w:val="007A175D"/>
    <w:rsid w:val="007A1B5E"/>
    <w:rsid w:val="007A2D6E"/>
    <w:rsid w:val="007A304C"/>
    <w:rsid w:val="007A3669"/>
    <w:rsid w:val="007A4FC3"/>
    <w:rsid w:val="007A50B5"/>
    <w:rsid w:val="007A5291"/>
    <w:rsid w:val="007A56C0"/>
    <w:rsid w:val="007A66F4"/>
    <w:rsid w:val="007A6EAF"/>
    <w:rsid w:val="007B073A"/>
    <w:rsid w:val="007B0D07"/>
    <w:rsid w:val="007B1391"/>
    <w:rsid w:val="007B13E7"/>
    <w:rsid w:val="007B1427"/>
    <w:rsid w:val="007B1A60"/>
    <w:rsid w:val="007B1D3F"/>
    <w:rsid w:val="007B1D93"/>
    <w:rsid w:val="007B205D"/>
    <w:rsid w:val="007B2F18"/>
    <w:rsid w:val="007B41E6"/>
    <w:rsid w:val="007B49BB"/>
    <w:rsid w:val="007B4CB4"/>
    <w:rsid w:val="007B4E26"/>
    <w:rsid w:val="007B5035"/>
    <w:rsid w:val="007B5828"/>
    <w:rsid w:val="007B5AE7"/>
    <w:rsid w:val="007B5B4E"/>
    <w:rsid w:val="007B5B88"/>
    <w:rsid w:val="007B6A6D"/>
    <w:rsid w:val="007B7800"/>
    <w:rsid w:val="007B7BAD"/>
    <w:rsid w:val="007B7EB9"/>
    <w:rsid w:val="007C1172"/>
    <w:rsid w:val="007C1D32"/>
    <w:rsid w:val="007C1EC5"/>
    <w:rsid w:val="007C34BE"/>
    <w:rsid w:val="007C56B2"/>
    <w:rsid w:val="007C7528"/>
    <w:rsid w:val="007C779B"/>
    <w:rsid w:val="007D011C"/>
    <w:rsid w:val="007D02DC"/>
    <w:rsid w:val="007D093E"/>
    <w:rsid w:val="007D0BD7"/>
    <w:rsid w:val="007D23BB"/>
    <w:rsid w:val="007D3595"/>
    <w:rsid w:val="007D4891"/>
    <w:rsid w:val="007D51F5"/>
    <w:rsid w:val="007D52FB"/>
    <w:rsid w:val="007D57EF"/>
    <w:rsid w:val="007D5832"/>
    <w:rsid w:val="007D690C"/>
    <w:rsid w:val="007D785E"/>
    <w:rsid w:val="007D7BEC"/>
    <w:rsid w:val="007E117B"/>
    <w:rsid w:val="007E3005"/>
    <w:rsid w:val="007E37AD"/>
    <w:rsid w:val="007E6AF9"/>
    <w:rsid w:val="007E6BEA"/>
    <w:rsid w:val="007E7A3E"/>
    <w:rsid w:val="007F0013"/>
    <w:rsid w:val="007F243E"/>
    <w:rsid w:val="007F3711"/>
    <w:rsid w:val="007F59C0"/>
    <w:rsid w:val="007F6DE0"/>
    <w:rsid w:val="00800B95"/>
    <w:rsid w:val="00803259"/>
    <w:rsid w:val="0080332F"/>
    <w:rsid w:val="00803AEB"/>
    <w:rsid w:val="00803F71"/>
    <w:rsid w:val="008066ED"/>
    <w:rsid w:val="0080691F"/>
    <w:rsid w:val="00806C52"/>
    <w:rsid w:val="00810099"/>
    <w:rsid w:val="0081117E"/>
    <w:rsid w:val="008152D7"/>
    <w:rsid w:val="0081550D"/>
    <w:rsid w:val="00815BB4"/>
    <w:rsid w:val="00815BF9"/>
    <w:rsid w:val="00815FC9"/>
    <w:rsid w:val="00820C16"/>
    <w:rsid w:val="00821118"/>
    <w:rsid w:val="00821213"/>
    <w:rsid w:val="00822363"/>
    <w:rsid w:val="00822CF9"/>
    <w:rsid w:val="00823880"/>
    <w:rsid w:val="008238FC"/>
    <w:rsid w:val="00827589"/>
    <w:rsid w:val="00830939"/>
    <w:rsid w:val="00830B62"/>
    <w:rsid w:val="00831B7E"/>
    <w:rsid w:val="00831C24"/>
    <w:rsid w:val="00832046"/>
    <w:rsid w:val="00833904"/>
    <w:rsid w:val="00834A8D"/>
    <w:rsid w:val="00834F33"/>
    <w:rsid w:val="008361B2"/>
    <w:rsid w:val="008364C7"/>
    <w:rsid w:val="00836BB4"/>
    <w:rsid w:val="00840E9E"/>
    <w:rsid w:val="00841617"/>
    <w:rsid w:val="00842D41"/>
    <w:rsid w:val="00842E5C"/>
    <w:rsid w:val="00842F96"/>
    <w:rsid w:val="00843924"/>
    <w:rsid w:val="00844C38"/>
    <w:rsid w:val="00844E79"/>
    <w:rsid w:val="008468FE"/>
    <w:rsid w:val="00847D4E"/>
    <w:rsid w:val="00851541"/>
    <w:rsid w:val="008527C7"/>
    <w:rsid w:val="00852B66"/>
    <w:rsid w:val="00852EC7"/>
    <w:rsid w:val="00852F5F"/>
    <w:rsid w:val="00854EAB"/>
    <w:rsid w:val="00855998"/>
    <w:rsid w:val="008572BF"/>
    <w:rsid w:val="008573EC"/>
    <w:rsid w:val="008575B0"/>
    <w:rsid w:val="008576AB"/>
    <w:rsid w:val="00857BC6"/>
    <w:rsid w:val="00860509"/>
    <w:rsid w:val="00860709"/>
    <w:rsid w:val="00860BF7"/>
    <w:rsid w:val="008616BB"/>
    <w:rsid w:val="0086248B"/>
    <w:rsid w:val="00864F32"/>
    <w:rsid w:val="00865737"/>
    <w:rsid w:val="00865A6F"/>
    <w:rsid w:val="00865E77"/>
    <w:rsid w:val="008662DB"/>
    <w:rsid w:val="008670B0"/>
    <w:rsid w:val="00867439"/>
    <w:rsid w:val="00870363"/>
    <w:rsid w:val="00872634"/>
    <w:rsid w:val="00872A35"/>
    <w:rsid w:val="00873340"/>
    <w:rsid w:val="00874AED"/>
    <w:rsid w:val="00874B0E"/>
    <w:rsid w:val="008757F3"/>
    <w:rsid w:val="00876129"/>
    <w:rsid w:val="0087750B"/>
    <w:rsid w:val="00877EB4"/>
    <w:rsid w:val="0088006B"/>
    <w:rsid w:val="00880FD5"/>
    <w:rsid w:val="00881434"/>
    <w:rsid w:val="00881CE0"/>
    <w:rsid w:val="00883E54"/>
    <w:rsid w:val="00884B8D"/>
    <w:rsid w:val="00885DB3"/>
    <w:rsid w:val="00886BA7"/>
    <w:rsid w:val="00886D4F"/>
    <w:rsid w:val="00887621"/>
    <w:rsid w:val="00887971"/>
    <w:rsid w:val="00890542"/>
    <w:rsid w:val="00890E19"/>
    <w:rsid w:val="008910B2"/>
    <w:rsid w:val="0089260D"/>
    <w:rsid w:val="008934DF"/>
    <w:rsid w:val="0089370B"/>
    <w:rsid w:val="00894726"/>
    <w:rsid w:val="0089482F"/>
    <w:rsid w:val="00894E98"/>
    <w:rsid w:val="00897226"/>
    <w:rsid w:val="00897FB2"/>
    <w:rsid w:val="008A03EA"/>
    <w:rsid w:val="008A1109"/>
    <w:rsid w:val="008A121F"/>
    <w:rsid w:val="008A1827"/>
    <w:rsid w:val="008A4FE8"/>
    <w:rsid w:val="008A6F1C"/>
    <w:rsid w:val="008A79B7"/>
    <w:rsid w:val="008A7D90"/>
    <w:rsid w:val="008B0643"/>
    <w:rsid w:val="008B0881"/>
    <w:rsid w:val="008B0CE8"/>
    <w:rsid w:val="008B0D04"/>
    <w:rsid w:val="008B389A"/>
    <w:rsid w:val="008B6423"/>
    <w:rsid w:val="008B7246"/>
    <w:rsid w:val="008B7681"/>
    <w:rsid w:val="008C0171"/>
    <w:rsid w:val="008C06CE"/>
    <w:rsid w:val="008C09C0"/>
    <w:rsid w:val="008C5631"/>
    <w:rsid w:val="008C5B35"/>
    <w:rsid w:val="008C5C0B"/>
    <w:rsid w:val="008C5FBA"/>
    <w:rsid w:val="008C6782"/>
    <w:rsid w:val="008D1F2C"/>
    <w:rsid w:val="008D20D9"/>
    <w:rsid w:val="008D2217"/>
    <w:rsid w:val="008D26B8"/>
    <w:rsid w:val="008D4B25"/>
    <w:rsid w:val="008D4DE8"/>
    <w:rsid w:val="008D4F8D"/>
    <w:rsid w:val="008D5512"/>
    <w:rsid w:val="008D6644"/>
    <w:rsid w:val="008D6DBE"/>
    <w:rsid w:val="008D6E11"/>
    <w:rsid w:val="008D6F16"/>
    <w:rsid w:val="008D76EC"/>
    <w:rsid w:val="008E0A27"/>
    <w:rsid w:val="008E30AE"/>
    <w:rsid w:val="008E5DD9"/>
    <w:rsid w:val="008E63E9"/>
    <w:rsid w:val="008E6F26"/>
    <w:rsid w:val="008F1A7A"/>
    <w:rsid w:val="008F2280"/>
    <w:rsid w:val="008F2DCF"/>
    <w:rsid w:val="008F41A9"/>
    <w:rsid w:val="008F5A9D"/>
    <w:rsid w:val="008F68DB"/>
    <w:rsid w:val="008F7623"/>
    <w:rsid w:val="008F7AB6"/>
    <w:rsid w:val="0090136A"/>
    <w:rsid w:val="0090176F"/>
    <w:rsid w:val="00901C83"/>
    <w:rsid w:val="009021D9"/>
    <w:rsid w:val="009026FF"/>
    <w:rsid w:val="009030F3"/>
    <w:rsid w:val="0090369D"/>
    <w:rsid w:val="00903AD5"/>
    <w:rsid w:val="0090471D"/>
    <w:rsid w:val="00905608"/>
    <w:rsid w:val="00905CD2"/>
    <w:rsid w:val="009060C1"/>
    <w:rsid w:val="00906D23"/>
    <w:rsid w:val="00907574"/>
    <w:rsid w:val="0090785E"/>
    <w:rsid w:val="00910EC3"/>
    <w:rsid w:val="009117A2"/>
    <w:rsid w:val="00911BA6"/>
    <w:rsid w:val="00911E7C"/>
    <w:rsid w:val="0091205C"/>
    <w:rsid w:val="00912354"/>
    <w:rsid w:val="00912C4B"/>
    <w:rsid w:val="009132CD"/>
    <w:rsid w:val="00914452"/>
    <w:rsid w:val="00915684"/>
    <w:rsid w:val="009159A0"/>
    <w:rsid w:val="00915B97"/>
    <w:rsid w:val="00915E55"/>
    <w:rsid w:val="009160DB"/>
    <w:rsid w:val="00917235"/>
    <w:rsid w:val="009176F0"/>
    <w:rsid w:val="0092037B"/>
    <w:rsid w:val="00921078"/>
    <w:rsid w:val="00922410"/>
    <w:rsid w:val="00922A28"/>
    <w:rsid w:val="00922CF1"/>
    <w:rsid w:val="00923280"/>
    <w:rsid w:val="0092369C"/>
    <w:rsid w:val="00927974"/>
    <w:rsid w:val="00930C51"/>
    <w:rsid w:val="00930EC7"/>
    <w:rsid w:val="00931B13"/>
    <w:rsid w:val="00932B48"/>
    <w:rsid w:val="00933F0C"/>
    <w:rsid w:val="009358C0"/>
    <w:rsid w:val="00935C16"/>
    <w:rsid w:val="00935D80"/>
    <w:rsid w:val="009366E9"/>
    <w:rsid w:val="00937FFA"/>
    <w:rsid w:val="00940CF8"/>
    <w:rsid w:val="0094269E"/>
    <w:rsid w:val="009430E7"/>
    <w:rsid w:val="009438EE"/>
    <w:rsid w:val="0094423E"/>
    <w:rsid w:val="00945322"/>
    <w:rsid w:val="009455F8"/>
    <w:rsid w:val="00946AE5"/>
    <w:rsid w:val="00946BE0"/>
    <w:rsid w:val="009500E9"/>
    <w:rsid w:val="009521B1"/>
    <w:rsid w:val="00952667"/>
    <w:rsid w:val="00953153"/>
    <w:rsid w:val="00953F43"/>
    <w:rsid w:val="00955991"/>
    <w:rsid w:val="0096061D"/>
    <w:rsid w:val="00963E82"/>
    <w:rsid w:val="00964F18"/>
    <w:rsid w:val="00965515"/>
    <w:rsid w:val="00965620"/>
    <w:rsid w:val="009674D8"/>
    <w:rsid w:val="0096770D"/>
    <w:rsid w:val="009679BE"/>
    <w:rsid w:val="009707CC"/>
    <w:rsid w:val="009727CE"/>
    <w:rsid w:val="00972B28"/>
    <w:rsid w:val="00973C66"/>
    <w:rsid w:val="009743C8"/>
    <w:rsid w:val="00974BF2"/>
    <w:rsid w:val="0097564F"/>
    <w:rsid w:val="00977611"/>
    <w:rsid w:val="00977B79"/>
    <w:rsid w:val="00977E72"/>
    <w:rsid w:val="0098044C"/>
    <w:rsid w:val="00980463"/>
    <w:rsid w:val="00980C97"/>
    <w:rsid w:val="00981A8A"/>
    <w:rsid w:val="0098253D"/>
    <w:rsid w:val="00982B7F"/>
    <w:rsid w:val="00983499"/>
    <w:rsid w:val="00983D43"/>
    <w:rsid w:val="00984C70"/>
    <w:rsid w:val="00991383"/>
    <w:rsid w:val="00991F90"/>
    <w:rsid w:val="009928F3"/>
    <w:rsid w:val="009932E6"/>
    <w:rsid w:val="00993A1A"/>
    <w:rsid w:val="00993BE0"/>
    <w:rsid w:val="009965BC"/>
    <w:rsid w:val="009965F8"/>
    <w:rsid w:val="009A1910"/>
    <w:rsid w:val="009A2786"/>
    <w:rsid w:val="009A49E3"/>
    <w:rsid w:val="009A5BAA"/>
    <w:rsid w:val="009A5ED8"/>
    <w:rsid w:val="009A7221"/>
    <w:rsid w:val="009B0309"/>
    <w:rsid w:val="009B0416"/>
    <w:rsid w:val="009B1FE6"/>
    <w:rsid w:val="009B4159"/>
    <w:rsid w:val="009B4244"/>
    <w:rsid w:val="009B618C"/>
    <w:rsid w:val="009C143A"/>
    <w:rsid w:val="009C15D5"/>
    <w:rsid w:val="009C22F5"/>
    <w:rsid w:val="009C232D"/>
    <w:rsid w:val="009C2766"/>
    <w:rsid w:val="009C2D6B"/>
    <w:rsid w:val="009C3991"/>
    <w:rsid w:val="009C3B56"/>
    <w:rsid w:val="009C4737"/>
    <w:rsid w:val="009C5D1C"/>
    <w:rsid w:val="009C65CC"/>
    <w:rsid w:val="009C66DE"/>
    <w:rsid w:val="009C7EB2"/>
    <w:rsid w:val="009D0F24"/>
    <w:rsid w:val="009D157D"/>
    <w:rsid w:val="009D15B4"/>
    <w:rsid w:val="009D1FBB"/>
    <w:rsid w:val="009D2028"/>
    <w:rsid w:val="009D3838"/>
    <w:rsid w:val="009D3FA8"/>
    <w:rsid w:val="009D460D"/>
    <w:rsid w:val="009D7789"/>
    <w:rsid w:val="009E0525"/>
    <w:rsid w:val="009E0D7D"/>
    <w:rsid w:val="009E173C"/>
    <w:rsid w:val="009E2A28"/>
    <w:rsid w:val="009E327E"/>
    <w:rsid w:val="009E3B0B"/>
    <w:rsid w:val="009E3B0E"/>
    <w:rsid w:val="009E4179"/>
    <w:rsid w:val="009E4308"/>
    <w:rsid w:val="009E528B"/>
    <w:rsid w:val="009E6B34"/>
    <w:rsid w:val="009E6B94"/>
    <w:rsid w:val="009F0371"/>
    <w:rsid w:val="009F1C9D"/>
    <w:rsid w:val="009F1DA8"/>
    <w:rsid w:val="009F2985"/>
    <w:rsid w:val="009F2B4A"/>
    <w:rsid w:val="009F2D32"/>
    <w:rsid w:val="009F31A6"/>
    <w:rsid w:val="009F3ED4"/>
    <w:rsid w:val="009F465F"/>
    <w:rsid w:val="009F4916"/>
    <w:rsid w:val="009F5142"/>
    <w:rsid w:val="009F5408"/>
    <w:rsid w:val="009F5642"/>
    <w:rsid w:val="009F6650"/>
    <w:rsid w:val="009F6C21"/>
    <w:rsid w:val="009F7DFF"/>
    <w:rsid w:val="00A00A82"/>
    <w:rsid w:val="00A00E07"/>
    <w:rsid w:val="00A00E4E"/>
    <w:rsid w:val="00A01068"/>
    <w:rsid w:val="00A011AD"/>
    <w:rsid w:val="00A011DE"/>
    <w:rsid w:val="00A012AA"/>
    <w:rsid w:val="00A0168B"/>
    <w:rsid w:val="00A01E37"/>
    <w:rsid w:val="00A02ED4"/>
    <w:rsid w:val="00A033DD"/>
    <w:rsid w:val="00A04007"/>
    <w:rsid w:val="00A04431"/>
    <w:rsid w:val="00A10793"/>
    <w:rsid w:val="00A10BF6"/>
    <w:rsid w:val="00A10C4C"/>
    <w:rsid w:val="00A10E7A"/>
    <w:rsid w:val="00A1111F"/>
    <w:rsid w:val="00A11766"/>
    <w:rsid w:val="00A137BE"/>
    <w:rsid w:val="00A14B58"/>
    <w:rsid w:val="00A14C44"/>
    <w:rsid w:val="00A160B8"/>
    <w:rsid w:val="00A17114"/>
    <w:rsid w:val="00A20798"/>
    <w:rsid w:val="00A24735"/>
    <w:rsid w:val="00A2481E"/>
    <w:rsid w:val="00A25DED"/>
    <w:rsid w:val="00A27934"/>
    <w:rsid w:val="00A30339"/>
    <w:rsid w:val="00A30D07"/>
    <w:rsid w:val="00A31292"/>
    <w:rsid w:val="00A31650"/>
    <w:rsid w:val="00A31682"/>
    <w:rsid w:val="00A3221F"/>
    <w:rsid w:val="00A32DC6"/>
    <w:rsid w:val="00A33FC0"/>
    <w:rsid w:val="00A34081"/>
    <w:rsid w:val="00A3434B"/>
    <w:rsid w:val="00A34875"/>
    <w:rsid w:val="00A35A24"/>
    <w:rsid w:val="00A3680E"/>
    <w:rsid w:val="00A36971"/>
    <w:rsid w:val="00A372F5"/>
    <w:rsid w:val="00A372F6"/>
    <w:rsid w:val="00A37603"/>
    <w:rsid w:val="00A40BD7"/>
    <w:rsid w:val="00A411FA"/>
    <w:rsid w:val="00A42262"/>
    <w:rsid w:val="00A431E8"/>
    <w:rsid w:val="00A43E64"/>
    <w:rsid w:val="00A44696"/>
    <w:rsid w:val="00A45870"/>
    <w:rsid w:val="00A46623"/>
    <w:rsid w:val="00A46F36"/>
    <w:rsid w:val="00A47EFD"/>
    <w:rsid w:val="00A51FF2"/>
    <w:rsid w:val="00A522E1"/>
    <w:rsid w:val="00A525D4"/>
    <w:rsid w:val="00A527CD"/>
    <w:rsid w:val="00A53E08"/>
    <w:rsid w:val="00A541BE"/>
    <w:rsid w:val="00A5497D"/>
    <w:rsid w:val="00A55CD6"/>
    <w:rsid w:val="00A56999"/>
    <w:rsid w:val="00A61A43"/>
    <w:rsid w:val="00A62967"/>
    <w:rsid w:val="00A63309"/>
    <w:rsid w:val="00A66723"/>
    <w:rsid w:val="00A66B3E"/>
    <w:rsid w:val="00A66DBF"/>
    <w:rsid w:val="00A673C4"/>
    <w:rsid w:val="00A67870"/>
    <w:rsid w:val="00A67FDA"/>
    <w:rsid w:val="00A722CE"/>
    <w:rsid w:val="00A74079"/>
    <w:rsid w:val="00A74190"/>
    <w:rsid w:val="00A74DF2"/>
    <w:rsid w:val="00A75D01"/>
    <w:rsid w:val="00A765F6"/>
    <w:rsid w:val="00A76B7B"/>
    <w:rsid w:val="00A76CB0"/>
    <w:rsid w:val="00A77177"/>
    <w:rsid w:val="00A7741B"/>
    <w:rsid w:val="00A7790F"/>
    <w:rsid w:val="00A77B6C"/>
    <w:rsid w:val="00A8005F"/>
    <w:rsid w:val="00A810CD"/>
    <w:rsid w:val="00A812C9"/>
    <w:rsid w:val="00A81DB2"/>
    <w:rsid w:val="00A81F6E"/>
    <w:rsid w:val="00A8391B"/>
    <w:rsid w:val="00A839DF"/>
    <w:rsid w:val="00A83B51"/>
    <w:rsid w:val="00A83CC2"/>
    <w:rsid w:val="00A8406E"/>
    <w:rsid w:val="00A8649B"/>
    <w:rsid w:val="00A864B1"/>
    <w:rsid w:val="00A870EC"/>
    <w:rsid w:val="00A90ACA"/>
    <w:rsid w:val="00A927D0"/>
    <w:rsid w:val="00A927E3"/>
    <w:rsid w:val="00A937CC"/>
    <w:rsid w:val="00A94033"/>
    <w:rsid w:val="00A95190"/>
    <w:rsid w:val="00A97336"/>
    <w:rsid w:val="00AA00D9"/>
    <w:rsid w:val="00AA121B"/>
    <w:rsid w:val="00AA295D"/>
    <w:rsid w:val="00AA3CCC"/>
    <w:rsid w:val="00AA3CDB"/>
    <w:rsid w:val="00AA4DF4"/>
    <w:rsid w:val="00AA554E"/>
    <w:rsid w:val="00AA57DA"/>
    <w:rsid w:val="00AA7D03"/>
    <w:rsid w:val="00AB0359"/>
    <w:rsid w:val="00AB116B"/>
    <w:rsid w:val="00AB197F"/>
    <w:rsid w:val="00AB3696"/>
    <w:rsid w:val="00AB3C2D"/>
    <w:rsid w:val="00AB435F"/>
    <w:rsid w:val="00AB503C"/>
    <w:rsid w:val="00AB681C"/>
    <w:rsid w:val="00AB708E"/>
    <w:rsid w:val="00AC05DB"/>
    <w:rsid w:val="00AC18D1"/>
    <w:rsid w:val="00AC1A9A"/>
    <w:rsid w:val="00AC2630"/>
    <w:rsid w:val="00AC29D5"/>
    <w:rsid w:val="00AC32E5"/>
    <w:rsid w:val="00AC5CAF"/>
    <w:rsid w:val="00AC6A28"/>
    <w:rsid w:val="00AC7EF6"/>
    <w:rsid w:val="00AD1190"/>
    <w:rsid w:val="00AD1532"/>
    <w:rsid w:val="00AD174F"/>
    <w:rsid w:val="00AD287D"/>
    <w:rsid w:val="00AD2D78"/>
    <w:rsid w:val="00AD471D"/>
    <w:rsid w:val="00AD57F2"/>
    <w:rsid w:val="00AD5C1F"/>
    <w:rsid w:val="00AD6371"/>
    <w:rsid w:val="00AD6AA4"/>
    <w:rsid w:val="00AE1C0F"/>
    <w:rsid w:val="00AE2499"/>
    <w:rsid w:val="00AE467E"/>
    <w:rsid w:val="00AE4FF1"/>
    <w:rsid w:val="00AE5092"/>
    <w:rsid w:val="00AE50E3"/>
    <w:rsid w:val="00AE5652"/>
    <w:rsid w:val="00AE71D6"/>
    <w:rsid w:val="00AE769B"/>
    <w:rsid w:val="00AE7A6D"/>
    <w:rsid w:val="00AF21F2"/>
    <w:rsid w:val="00AF2511"/>
    <w:rsid w:val="00AF423F"/>
    <w:rsid w:val="00AF71B2"/>
    <w:rsid w:val="00B00354"/>
    <w:rsid w:val="00B02F09"/>
    <w:rsid w:val="00B03A7D"/>
    <w:rsid w:val="00B04447"/>
    <w:rsid w:val="00B04A48"/>
    <w:rsid w:val="00B05BEA"/>
    <w:rsid w:val="00B05C45"/>
    <w:rsid w:val="00B068AF"/>
    <w:rsid w:val="00B06BAD"/>
    <w:rsid w:val="00B06DFB"/>
    <w:rsid w:val="00B06F29"/>
    <w:rsid w:val="00B0799F"/>
    <w:rsid w:val="00B10390"/>
    <w:rsid w:val="00B105D7"/>
    <w:rsid w:val="00B1062F"/>
    <w:rsid w:val="00B11C66"/>
    <w:rsid w:val="00B12458"/>
    <w:rsid w:val="00B12886"/>
    <w:rsid w:val="00B14CDB"/>
    <w:rsid w:val="00B15442"/>
    <w:rsid w:val="00B164C3"/>
    <w:rsid w:val="00B17BCF"/>
    <w:rsid w:val="00B210F3"/>
    <w:rsid w:val="00B21151"/>
    <w:rsid w:val="00B22705"/>
    <w:rsid w:val="00B25A4A"/>
    <w:rsid w:val="00B262BE"/>
    <w:rsid w:val="00B27470"/>
    <w:rsid w:val="00B27727"/>
    <w:rsid w:val="00B27F43"/>
    <w:rsid w:val="00B30446"/>
    <w:rsid w:val="00B306F8"/>
    <w:rsid w:val="00B3078E"/>
    <w:rsid w:val="00B3187B"/>
    <w:rsid w:val="00B324E9"/>
    <w:rsid w:val="00B3279A"/>
    <w:rsid w:val="00B328AA"/>
    <w:rsid w:val="00B3299A"/>
    <w:rsid w:val="00B32C9A"/>
    <w:rsid w:val="00B335FD"/>
    <w:rsid w:val="00B33F86"/>
    <w:rsid w:val="00B3489D"/>
    <w:rsid w:val="00B37493"/>
    <w:rsid w:val="00B3777D"/>
    <w:rsid w:val="00B41551"/>
    <w:rsid w:val="00B42923"/>
    <w:rsid w:val="00B42A6E"/>
    <w:rsid w:val="00B43D2F"/>
    <w:rsid w:val="00B444B1"/>
    <w:rsid w:val="00B44502"/>
    <w:rsid w:val="00B4520E"/>
    <w:rsid w:val="00B466B9"/>
    <w:rsid w:val="00B501B5"/>
    <w:rsid w:val="00B505BB"/>
    <w:rsid w:val="00B50854"/>
    <w:rsid w:val="00B50A60"/>
    <w:rsid w:val="00B51A29"/>
    <w:rsid w:val="00B536F4"/>
    <w:rsid w:val="00B55308"/>
    <w:rsid w:val="00B55FD7"/>
    <w:rsid w:val="00B56B81"/>
    <w:rsid w:val="00B56D6B"/>
    <w:rsid w:val="00B57D8A"/>
    <w:rsid w:val="00B614FF"/>
    <w:rsid w:val="00B621E4"/>
    <w:rsid w:val="00B623C8"/>
    <w:rsid w:val="00B63102"/>
    <w:rsid w:val="00B6594F"/>
    <w:rsid w:val="00B665D2"/>
    <w:rsid w:val="00B66F2D"/>
    <w:rsid w:val="00B67FD0"/>
    <w:rsid w:val="00B70024"/>
    <w:rsid w:val="00B700B4"/>
    <w:rsid w:val="00B70AD2"/>
    <w:rsid w:val="00B71E9E"/>
    <w:rsid w:val="00B727D7"/>
    <w:rsid w:val="00B72ABD"/>
    <w:rsid w:val="00B73627"/>
    <w:rsid w:val="00B74355"/>
    <w:rsid w:val="00B74523"/>
    <w:rsid w:val="00B74CF4"/>
    <w:rsid w:val="00B75E67"/>
    <w:rsid w:val="00B8120A"/>
    <w:rsid w:val="00B81294"/>
    <w:rsid w:val="00B82135"/>
    <w:rsid w:val="00B8222C"/>
    <w:rsid w:val="00B82DE1"/>
    <w:rsid w:val="00B83755"/>
    <w:rsid w:val="00B83CAD"/>
    <w:rsid w:val="00B8412D"/>
    <w:rsid w:val="00B8419E"/>
    <w:rsid w:val="00B855B3"/>
    <w:rsid w:val="00B86BDE"/>
    <w:rsid w:val="00B87260"/>
    <w:rsid w:val="00B872C0"/>
    <w:rsid w:val="00B87E1C"/>
    <w:rsid w:val="00B90A9B"/>
    <w:rsid w:val="00B90D26"/>
    <w:rsid w:val="00B91808"/>
    <w:rsid w:val="00B95636"/>
    <w:rsid w:val="00B95AFC"/>
    <w:rsid w:val="00B974A1"/>
    <w:rsid w:val="00BA0EF7"/>
    <w:rsid w:val="00BA0FD1"/>
    <w:rsid w:val="00BA2A1F"/>
    <w:rsid w:val="00BA4C59"/>
    <w:rsid w:val="00BA579A"/>
    <w:rsid w:val="00BA57DC"/>
    <w:rsid w:val="00BA6E3B"/>
    <w:rsid w:val="00BA70FE"/>
    <w:rsid w:val="00BA722D"/>
    <w:rsid w:val="00BA7234"/>
    <w:rsid w:val="00BA7E6B"/>
    <w:rsid w:val="00BB07C8"/>
    <w:rsid w:val="00BB0CF9"/>
    <w:rsid w:val="00BB2722"/>
    <w:rsid w:val="00BB2993"/>
    <w:rsid w:val="00BB308B"/>
    <w:rsid w:val="00BB48B5"/>
    <w:rsid w:val="00BB5100"/>
    <w:rsid w:val="00BB6A31"/>
    <w:rsid w:val="00BC04B0"/>
    <w:rsid w:val="00BC086F"/>
    <w:rsid w:val="00BC17B4"/>
    <w:rsid w:val="00BC18CB"/>
    <w:rsid w:val="00BC272D"/>
    <w:rsid w:val="00BC3268"/>
    <w:rsid w:val="00BC53D1"/>
    <w:rsid w:val="00BC5577"/>
    <w:rsid w:val="00BC55A3"/>
    <w:rsid w:val="00BC6BCD"/>
    <w:rsid w:val="00BD13AA"/>
    <w:rsid w:val="00BD2AB8"/>
    <w:rsid w:val="00BD3B25"/>
    <w:rsid w:val="00BD3C22"/>
    <w:rsid w:val="00BD3CA5"/>
    <w:rsid w:val="00BD45F2"/>
    <w:rsid w:val="00BD4639"/>
    <w:rsid w:val="00BD555B"/>
    <w:rsid w:val="00BD5BE0"/>
    <w:rsid w:val="00BD6AEF"/>
    <w:rsid w:val="00BE09D4"/>
    <w:rsid w:val="00BE0B4D"/>
    <w:rsid w:val="00BE2CD7"/>
    <w:rsid w:val="00BE2E7F"/>
    <w:rsid w:val="00BE2F85"/>
    <w:rsid w:val="00BE3607"/>
    <w:rsid w:val="00BE3701"/>
    <w:rsid w:val="00BE43D6"/>
    <w:rsid w:val="00BE46B9"/>
    <w:rsid w:val="00BE4B6C"/>
    <w:rsid w:val="00BF3EE5"/>
    <w:rsid w:val="00BF5AC6"/>
    <w:rsid w:val="00BF5BD5"/>
    <w:rsid w:val="00BF73F3"/>
    <w:rsid w:val="00C0014F"/>
    <w:rsid w:val="00C00CB3"/>
    <w:rsid w:val="00C0290E"/>
    <w:rsid w:val="00C02CC2"/>
    <w:rsid w:val="00C03031"/>
    <w:rsid w:val="00C032E0"/>
    <w:rsid w:val="00C04580"/>
    <w:rsid w:val="00C05BCE"/>
    <w:rsid w:val="00C05EE7"/>
    <w:rsid w:val="00C066D7"/>
    <w:rsid w:val="00C105CF"/>
    <w:rsid w:val="00C1185D"/>
    <w:rsid w:val="00C119E9"/>
    <w:rsid w:val="00C11F92"/>
    <w:rsid w:val="00C13FFA"/>
    <w:rsid w:val="00C1440A"/>
    <w:rsid w:val="00C15ECE"/>
    <w:rsid w:val="00C16223"/>
    <w:rsid w:val="00C163AD"/>
    <w:rsid w:val="00C20CD0"/>
    <w:rsid w:val="00C21ABB"/>
    <w:rsid w:val="00C21B7A"/>
    <w:rsid w:val="00C226CC"/>
    <w:rsid w:val="00C22C62"/>
    <w:rsid w:val="00C24D46"/>
    <w:rsid w:val="00C26957"/>
    <w:rsid w:val="00C26F3A"/>
    <w:rsid w:val="00C30C8A"/>
    <w:rsid w:val="00C3559A"/>
    <w:rsid w:val="00C365E7"/>
    <w:rsid w:val="00C37817"/>
    <w:rsid w:val="00C41244"/>
    <w:rsid w:val="00C41FDE"/>
    <w:rsid w:val="00C429C8"/>
    <w:rsid w:val="00C42E76"/>
    <w:rsid w:val="00C43E3F"/>
    <w:rsid w:val="00C44B3B"/>
    <w:rsid w:val="00C45238"/>
    <w:rsid w:val="00C45BBA"/>
    <w:rsid w:val="00C45C41"/>
    <w:rsid w:val="00C46282"/>
    <w:rsid w:val="00C468CD"/>
    <w:rsid w:val="00C46A5F"/>
    <w:rsid w:val="00C5025D"/>
    <w:rsid w:val="00C50278"/>
    <w:rsid w:val="00C5241C"/>
    <w:rsid w:val="00C52CDC"/>
    <w:rsid w:val="00C53BA6"/>
    <w:rsid w:val="00C55196"/>
    <w:rsid w:val="00C55E43"/>
    <w:rsid w:val="00C60272"/>
    <w:rsid w:val="00C6092C"/>
    <w:rsid w:val="00C62029"/>
    <w:rsid w:val="00C6202C"/>
    <w:rsid w:val="00C62A2C"/>
    <w:rsid w:val="00C63146"/>
    <w:rsid w:val="00C65B2D"/>
    <w:rsid w:val="00C65F8A"/>
    <w:rsid w:val="00C66B36"/>
    <w:rsid w:val="00C670D2"/>
    <w:rsid w:val="00C67426"/>
    <w:rsid w:val="00C677AA"/>
    <w:rsid w:val="00C701EC"/>
    <w:rsid w:val="00C71CA4"/>
    <w:rsid w:val="00C72892"/>
    <w:rsid w:val="00C73046"/>
    <w:rsid w:val="00C73A17"/>
    <w:rsid w:val="00C74426"/>
    <w:rsid w:val="00C74FC3"/>
    <w:rsid w:val="00C76B63"/>
    <w:rsid w:val="00C80A07"/>
    <w:rsid w:val="00C815B7"/>
    <w:rsid w:val="00C816B0"/>
    <w:rsid w:val="00C81ACC"/>
    <w:rsid w:val="00C81D1C"/>
    <w:rsid w:val="00C836EE"/>
    <w:rsid w:val="00C83784"/>
    <w:rsid w:val="00C85434"/>
    <w:rsid w:val="00C900E5"/>
    <w:rsid w:val="00C91C55"/>
    <w:rsid w:val="00C926DF"/>
    <w:rsid w:val="00C93F72"/>
    <w:rsid w:val="00C94DE6"/>
    <w:rsid w:val="00C96526"/>
    <w:rsid w:val="00CA0830"/>
    <w:rsid w:val="00CA0A75"/>
    <w:rsid w:val="00CA0DAD"/>
    <w:rsid w:val="00CB0B6C"/>
    <w:rsid w:val="00CB18F3"/>
    <w:rsid w:val="00CB1C03"/>
    <w:rsid w:val="00CB2A09"/>
    <w:rsid w:val="00CB45B1"/>
    <w:rsid w:val="00CB4D3B"/>
    <w:rsid w:val="00CB5D2C"/>
    <w:rsid w:val="00CB724E"/>
    <w:rsid w:val="00CB7355"/>
    <w:rsid w:val="00CB749A"/>
    <w:rsid w:val="00CC13E3"/>
    <w:rsid w:val="00CC15ED"/>
    <w:rsid w:val="00CC24AE"/>
    <w:rsid w:val="00CC2C05"/>
    <w:rsid w:val="00CC418F"/>
    <w:rsid w:val="00CC60AF"/>
    <w:rsid w:val="00CC6D43"/>
    <w:rsid w:val="00CC71D4"/>
    <w:rsid w:val="00CC79E4"/>
    <w:rsid w:val="00CD0366"/>
    <w:rsid w:val="00CD1337"/>
    <w:rsid w:val="00CD3227"/>
    <w:rsid w:val="00CD7521"/>
    <w:rsid w:val="00CD77E6"/>
    <w:rsid w:val="00CE0076"/>
    <w:rsid w:val="00CE1389"/>
    <w:rsid w:val="00CE29A3"/>
    <w:rsid w:val="00CE3A27"/>
    <w:rsid w:val="00CE5935"/>
    <w:rsid w:val="00CE62FB"/>
    <w:rsid w:val="00CE6578"/>
    <w:rsid w:val="00CE6B13"/>
    <w:rsid w:val="00CE6B57"/>
    <w:rsid w:val="00CF02B4"/>
    <w:rsid w:val="00CF03EF"/>
    <w:rsid w:val="00CF07C9"/>
    <w:rsid w:val="00CF0942"/>
    <w:rsid w:val="00CF1676"/>
    <w:rsid w:val="00CF2710"/>
    <w:rsid w:val="00CF476B"/>
    <w:rsid w:val="00CF49D8"/>
    <w:rsid w:val="00CF5F6B"/>
    <w:rsid w:val="00CF64E3"/>
    <w:rsid w:val="00CF6AB0"/>
    <w:rsid w:val="00CF6CEF"/>
    <w:rsid w:val="00D01075"/>
    <w:rsid w:val="00D01EC5"/>
    <w:rsid w:val="00D02B4F"/>
    <w:rsid w:val="00D02E79"/>
    <w:rsid w:val="00D03F39"/>
    <w:rsid w:val="00D059BD"/>
    <w:rsid w:val="00D05BA4"/>
    <w:rsid w:val="00D06C6F"/>
    <w:rsid w:val="00D078FE"/>
    <w:rsid w:val="00D1096E"/>
    <w:rsid w:val="00D1142A"/>
    <w:rsid w:val="00D12AA5"/>
    <w:rsid w:val="00D13507"/>
    <w:rsid w:val="00D1404F"/>
    <w:rsid w:val="00D1431A"/>
    <w:rsid w:val="00D14A1F"/>
    <w:rsid w:val="00D14FD2"/>
    <w:rsid w:val="00D15306"/>
    <w:rsid w:val="00D1631C"/>
    <w:rsid w:val="00D167F3"/>
    <w:rsid w:val="00D201F8"/>
    <w:rsid w:val="00D209A5"/>
    <w:rsid w:val="00D210D2"/>
    <w:rsid w:val="00D224C5"/>
    <w:rsid w:val="00D23FA3"/>
    <w:rsid w:val="00D24580"/>
    <w:rsid w:val="00D24B68"/>
    <w:rsid w:val="00D25485"/>
    <w:rsid w:val="00D25E28"/>
    <w:rsid w:val="00D30CD9"/>
    <w:rsid w:val="00D3185C"/>
    <w:rsid w:val="00D31F23"/>
    <w:rsid w:val="00D3294E"/>
    <w:rsid w:val="00D335FA"/>
    <w:rsid w:val="00D3392F"/>
    <w:rsid w:val="00D3489A"/>
    <w:rsid w:val="00D3492F"/>
    <w:rsid w:val="00D35E6F"/>
    <w:rsid w:val="00D37513"/>
    <w:rsid w:val="00D420E3"/>
    <w:rsid w:val="00D424AA"/>
    <w:rsid w:val="00D42DC8"/>
    <w:rsid w:val="00D436D8"/>
    <w:rsid w:val="00D43B92"/>
    <w:rsid w:val="00D44583"/>
    <w:rsid w:val="00D44D1F"/>
    <w:rsid w:val="00D4547D"/>
    <w:rsid w:val="00D47B60"/>
    <w:rsid w:val="00D50CD5"/>
    <w:rsid w:val="00D51E96"/>
    <w:rsid w:val="00D55E59"/>
    <w:rsid w:val="00D57ECE"/>
    <w:rsid w:val="00D60306"/>
    <w:rsid w:val="00D61587"/>
    <w:rsid w:val="00D61B91"/>
    <w:rsid w:val="00D61DAE"/>
    <w:rsid w:val="00D62CC0"/>
    <w:rsid w:val="00D63899"/>
    <w:rsid w:val="00D64A14"/>
    <w:rsid w:val="00D66586"/>
    <w:rsid w:val="00D67039"/>
    <w:rsid w:val="00D670AA"/>
    <w:rsid w:val="00D70400"/>
    <w:rsid w:val="00D708EE"/>
    <w:rsid w:val="00D70EF5"/>
    <w:rsid w:val="00D723E5"/>
    <w:rsid w:val="00D8028E"/>
    <w:rsid w:val="00D80B42"/>
    <w:rsid w:val="00D81517"/>
    <w:rsid w:val="00D843E2"/>
    <w:rsid w:val="00D84470"/>
    <w:rsid w:val="00D84B01"/>
    <w:rsid w:val="00D84E5C"/>
    <w:rsid w:val="00D855B4"/>
    <w:rsid w:val="00D87201"/>
    <w:rsid w:val="00D90951"/>
    <w:rsid w:val="00D91BDC"/>
    <w:rsid w:val="00D92ED8"/>
    <w:rsid w:val="00D9389A"/>
    <w:rsid w:val="00D94782"/>
    <w:rsid w:val="00D955A3"/>
    <w:rsid w:val="00D95653"/>
    <w:rsid w:val="00D958AB"/>
    <w:rsid w:val="00D95CAF"/>
    <w:rsid w:val="00D95FE9"/>
    <w:rsid w:val="00D97A2B"/>
    <w:rsid w:val="00DA036E"/>
    <w:rsid w:val="00DA26AE"/>
    <w:rsid w:val="00DA29B7"/>
    <w:rsid w:val="00DA3E96"/>
    <w:rsid w:val="00DA4342"/>
    <w:rsid w:val="00DA6D70"/>
    <w:rsid w:val="00DA7610"/>
    <w:rsid w:val="00DB082A"/>
    <w:rsid w:val="00DB29C4"/>
    <w:rsid w:val="00DB349E"/>
    <w:rsid w:val="00DB7A6F"/>
    <w:rsid w:val="00DC0918"/>
    <w:rsid w:val="00DC1051"/>
    <w:rsid w:val="00DC197F"/>
    <w:rsid w:val="00DC1E11"/>
    <w:rsid w:val="00DC203A"/>
    <w:rsid w:val="00DC2163"/>
    <w:rsid w:val="00DC2AAC"/>
    <w:rsid w:val="00DC312C"/>
    <w:rsid w:val="00DC41BF"/>
    <w:rsid w:val="00DC53EF"/>
    <w:rsid w:val="00DC5974"/>
    <w:rsid w:val="00DC6431"/>
    <w:rsid w:val="00DC6F1D"/>
    <w:rsid w:val="00DC75C3"/>
    <w:rsid w:val="00DC7A37"/>
    <w:rsid w:val="00DD0856"/>
    <w:rsid w:val="00DD0F7F"/>
    <w:rsid w:val="00DD2BC3"/>
    <w:rsid w:val="00DD2C31"/>
    <w:rsid w:val="00DD4466"/>
    <w:rsid w:val="00DD6205"/>
    <w:rsid w:val="00DD7A7F"/>
    <w:rsid w:val="00DE02CC"/>
    <w:rsid w:val="00DE03B5"/>
    <w:rsid w:val="00DE0E18"/>
    <w:rsid w:val="00DE232C"/>
    <w:rsid w:val="00DE26AC"/>
    <w:rsid w:val="00DE3973"/>
    <w:rsid w:val="00DE3985"/>
    <w:rsid w:val="00DE3E32"/>
    <w:rsid w:val="00DE42BA"/>
    <w:rsid w:val="00DE4DB4"/>
    <w:rsid w:val="00DE5160"/>
    <w:rsid w:val="00DE5195"/>
    <w:rsid w:val="00DE7E09"/>
    <w:rsid w:val="00DF1271"/>
    <w:rsid w:val="00DF2B90"/>
    <w:rsid w:val="00DF2D47"/>
    <w:rsid w:val="00DF3AA0"/>
    <w:rsid w:val="00DF40F6"/>
    <w:rsid w:val="00DF5FA1"/>
    <w:rsid w:val="00DF671E"/>
    <w:rsid w:val="00DF77DD"/>
    <w:rsid w:val="00DF796D"/>
    <w:rsid w:val="00DF79F9"/>
    <w:rsid w:val="00E0175B"/>
    <w:rsid w:val="00E01EEE"/>
    <w:rsid w:val="00E02644"/>
    <w:rsid w:val="00E02DB8"/>
    <w:rsid w:val="00E0358E"/>
    <w:rsid w:val="00E04A2F"/>
    <w:rsid w:val="00E074E0"/>
    <w:rsid w:val="00E077F9"/>
    <w:rsid w:val="00E07DAB"/>
    <w:rsid w:val="00E10695"/>
    <w:rsid w:val="00E11CB5"/>
    <w:rsid w:val="00E1336D"/>
    <w:rsid w:val="00E13F4F"/>
    <w:rsid w:val="00E14023"/>
    <w:rsid w:val="00E168EC"/>
    <w:rsid w:val="00E2005B"/>
    <w:rsid w:val="00E20317"/>
    <w:rsid w:val="00E22511"/>
    <w:rsid w:val="00E2399D"/>
    <w:rsid w:val="00E23BC6"/>
    <w:rsid w:val="00E254C8"/>
    <w:rsid w:val="00E26FB9"/>
    <w:rsid w:val="00E3042B"/>
    <w:rsid w:val="00E30C07"/>
    <w:rsid w:val="00E31786"/>
    <w:rsid w:val="00E31A79"/>
    <w:rsid w:val="00E347A9"/>
    <w:rsid w:val="00E3572B"/>
    <w:rsid w:val="00E3629F"/>
    <w:rsid w:val="00E41224"/>
    <w:rsid w:val="00E41875"/>
    <w:rsid w:val="00E41DC2"/>
    <w:rsid w:val="00E4258C"/>
    <w:rsid w:val="00E4492C"/>
    <w:rsid w:val="00E44981"/>
    <w:rsid w:val="00E44FEF"/>
    <w:rsid w:val="00E4719E"/>
    <w:rsid w:val="00E474E4"/>
    <w:rsid w:val="00E479B0"/>
    <w:rsid w:val="00E47A36"/>
    <w:rsid w:val="00E509AB"/>
    <w:rsid w:val="00E536D0"/>
    <w:rsid w:val="00E53A70"/>
    <w:rsid w:val="00E541FD"/>
    <w:rsid w:val="00E54E3B"/>
    <w:rsid w:val="00E56866"/>
    <w:rsid w:val="00E5739F"/>
    <w:rsid w:val="00E61423"/>
    <w:rsid w:val="00E62BC4"/>
    <w:rsid w:val="00E62EF2"/>
    <w:rsid w:val="00E65003"/>
    <w:rsid w:val="00E6613B"/>
    <w:rsid w:val="00E6653E"/>
    <w:rsid w:val="00E67520"/>
    <w:rsid w:val="00E67EF7"/>
    <w:rsid w:val="00E70021"/>
    <w:rsid w:val="00E701FC"/>
    <w:rsid w:val="00E70635"/>
    <w:rsid w:val="00E70891"/>
    <w:rsid w:val="00E714E8"/>
    <w:rsid w:val="00E71B0E"/>
    <w:rsid w:val="00E7250A"/>
    <w:rsid w:val="00E7407C"/>
    <w:rsid w:val="00E7454E"/>
    <w:rsid w:val="00E74848"/>
    <w:rsid w:val="00E76073"/>
    <w:rsid w:val="00E763BC"/>
    <w:rsid w:val="00E7679A"/>
    <w:rsid w:val="00E76D3A"/>
    <w:rsid w:val="00E76E1D"/>
    <w:rsid w:val="00E77296"/>
    <w:rsid w:val="00E773FF"/>
    <w:rsid w:val="00E81AE1"/>
    <w:rsid w:val="00E83DEB"/>
    <w:rsid w:val="00E845E2"/>
    <w:rsid w:val="00E84621"/>
    <w:rsid w:val="00E8498B"/>
    <w:rsid w:val="00E85BEE"/>
    <w:rsid w:val="00E860F8"/>
    <w:rsid w:val="00E86CC2"/>
    <w:rsid w:val="00E8701E"/>
    <w:rsid w:val="00E87EED"/>
    <w:rsid w:val="00E9104F"/>
    <w:rsid w:val="00E91439"/>
    <w:rsid w:val="00E921D7"/>
    <w:rsid w:val="00E92511"/>
    <w:rsid w:val="00E92FCC"/>
    <w:rsid w:val="00E933A4"/>
    <w:rsid w:val="00E933C9"/>
    <w:rsid w:val="00E95001"/>
    <w:rsid w:val="00E957C4"/>
    <w:rsid w:val="00E95974"/>
    <w:rsid w:val="00E96A8B"/>
    <w:rsid w:val="00E96AA8"/>
    <w:rsid w:val="00EA055A"/>
    <w:rsid w:val="00EA0BF7"/>
    <w:rsid w:val="00EA0ED0"/>
    <w:rsid w:val="00EA1EAA"/>
    <w:rsid w:val="00EA3033"/>
    <w:rsid w:val="00EA3DDF"/>
    <w:rsid w:val="00EA44DE"/>
    <w:rsid w:val="00EA50D0"/>
    <w:rsid w:val="00EA5C83"/>
    <w:rsid w:val="00EA707F"/>
    <w:rsid w:val="00EB2351"/>
    <w:rsid w:val="00EB3264"/>
    <w:rsid w:val="00EB34BD"/>
    <w:rsid w:val="00EB3996"/>
    <w:rsid w:val="00EB5084"/>
    <w:rsid w:val="00EB5719"/>
    <w:rsid w:val="00EB58F0"/>
    <w:rsid w:val="00EB6031"/>
    <w:rsid w:val="00EB6CD8"/>
    <w:rsid w:val="00EC05FA"/>
    <w:rsid w:val="00EC1FEE"/>
    <w:rsid w:val="00EC2732"/>
    <w:rsid w:val="00EC33DD"/>
    <w:rsid w:val="00EC4C2D"/>
    <w:rsid w:val="00EC548D"/>
    <w:rsid w:val="00EC5522"/>
    <w:rsid w:val="00EC5662"/>
    <w:rsid w:val="00EC5801"/>
    <w:rsid w:val="00EC5D09"/>
    <w:rsid w:val="00EC7D18"/>
    <w:rsid w:val="00ED208C"/>
    <w:rsid w:val="00ED2645"/>
    <w:rsid w:val="00ED29F1"/>
    <w:rsid w:val="00ED2E27"/>
    <w:rsid w:val="00ED465B"/>
    <w:rsid w:val="00ED4D7E"/>
    <w:rsid w:val="00ED61A7"/>
    <w:rsid w:val="00ED7099"/>
    <w:rsid w:val="00ED7FF8"/>
    <w:rsid w:val="00EE0A2B"/>
    <w:rsid w:val="00EE3A38"/>
    <w:rsid w:val="00EE3F91"/>
    <w:rsid w:val="00EE4E94"/>
    <w:rsid w:val="00EE5771"/>
    <w:rsid w:val="00EE5D10"/>
    <w:rsid w:val="00EE7EFC"/>
    <w:rsid w:val="00EF124E"/>
    <w:rsid w:val="00EF1807"/>
    <w:rsid w:val="00EF1D89"/>
    <w:rsid w:val="00EF1DF8"/>
    <w:rsid w:val="00EF26DB"/>
    <w:rsid w:val="00EF2788"/>
    <w:rsid w:val="00EF28F8"/>
    <w:rsid w:val="00EF3B78"/>
    <w:rsid w:val="00EF4388"/>
    <w:rsid w:val="00EF4942"/>
    <w:rsid w:val="00EF5350"/>
    <w:rsid w:val="00EF5C33"/>
    <w:rsid w:val="00F00204"/>
    <w:rsid w:val="00F0061F"/>
    <w:rsid w:val="00F00729"/>
    <w:rsid w:val="00F01C47"/>
    <w:rsid w:val="00F02BEA"/>
    <w:rsid w:val="00F036EC"/>
    <w:rsid w:val="00F041F4"/>
    <w:rsid w:val="00F04323"/>
    <w:rsid w:val="00F04F42"/>
    <w:rsid w:val="00F05B14"/>
    <w:rsid w:val="00F05DE0"/>
    <w:rsid w:val="00F07113"/>
    <w:rsid w:val="00F10EFD"/>
    <w:rsid w:val="00F110FF"/>
    <w:rsid w:val="00F12585"/>
    <w:rsid w:val="00F13C49"/>
    <w:rsid w:val="00F15ABA"/>
    <w:rsid w:val="00F15D06"/>
    <w:rsid w:val="00F1709D"/>
    <w:rsid w:val="00F175E8"/>
    <w:rsid w:val="00F17606"/>
    <w:rsid w:val="00F201C5"/>
    <w:rsid w:val="00F20521"/>
    <w:rsid w:val="00F2149F"/>
    <w:rsid w:val="00F21D01"/>
    <w:rsid w:val="00F23272"/>
    <w:rsid w:val="00F23757"/>
    <w:rsid w:val="00F25068"/>
    <w:rsid w:val="00F25BB0"/>
    <w:rsid w:val="00F268FA"/>
    <w:rsid w:val="00F278B1"/>
    <w:rsid w:val="00F27995"/>
    <w:rsid w:val="00F27DD1"/>
    <w:rsid w:val="00F27DEA"/>
    <w:rsid w:val="00F31319"/>
    <w:rsid w:val="00F326E0"/>
    <w:rsid w:val="00F32F8B"/>
    <w:rsid w:val="00F3383E"/>
    <w:rsid w:val="00F35C4B"/>
    <w:rsid w:val="00F35DD8"/>
    <w:rsid w:val="00F3600B"/>
    <w:rsid w:val="00F36173"/>
    <w:rsid w:val="00F37366"/>
    <w:rsid w:val="00F379A0"/>
    <w:rsid w:val="00F41915"/>
    <w:rsid w:val="00F41FA7"/>
    <w:rsid w:val="00F421AC"/>
    <w:rsid w:val="00F427FE"/>
    <w:rsid w:val="00F43AD8"/>
    <w:rsid w:val="00F44100"/>
    <w:rsid w:val="00F4441C"/>
    <w:rsid w:val="00F44AF1"/>
    <w:rsid w:val="00F45789"/>
    <w:rsid w:val="00F46D5E"/>
    <w:rsid w:val="00F505AE"/>
    <w:rsid w:val="00F5069C"/>
    <w:rsid w:val="00F517D4"/>
    <w:rsid w:val="00F51B94"/>
    <w:rsid w:val="00F5411A"/>
    <w:rsid w:val="00F54398"/>
    <w:rsid w:val="00F559C2"/>
    <w:rsid w:val="00F56618"/>
    <w:rsid w:val="00F56804"/>
    <w:rsid w:val="00F60119"/>
    <w:rsid w:val="00F61F09"/>
    <w:rsid w:val="00F626FF"/>
    <w:rsid w:val="00F62E0C"/>
    <w:rsid w:val="00F63FFA"/>
    <w:rsid w:val="00F64204"/>
    <w:rsid w:val="00F64C4D"/>
    <w:rsid w:val="00F66A83"/>
    <w:rsid w:val="00F67229"/>
    <w:rsid w:val="00F67B2E"/>
    <w:rsid w:val="00F70510"/>
    <w:rsid w:val="00F74EE5"/>
    <w:rsid w:val="00F7532A"/>
    <w:rsid w:val="00F7587A"/>
    <w:rsid w:val="00F7645B"/>
    <w:rsid w:val="00F828AB"/>
    <w:rsid w:val="00F82C57"/>
    <w:rsid w:val="00F83048"/>
    <w:rsid w:val="00F83AB9"/>
    <w:rsid w:val="00F858F6"/>
    <w:rsid w:val="00F878F0"/>
    <w:rsid w:val="00F87D35"/>
    <w:rsid w:val="00F90C38"/>
    <w:rsid w:val="00F90E2F"/>
    <w:rsid w:val="00F912B3"/>
    <w:rsid w:val="00F91BD6"/>
    <w:rsid w:val="00F9294D"/>
    <w:rsid w:val="00F94027"/>
    <w:rsid w:val="00F94BD3"/>
    <w:rsid w:val="00F94D94"/>
    <w:rsid w:val="00F94DCF"/>
    <w:rsid w:val="00F95A40"/>
    <w:rsid w:val="00F97247"/>
    <w:rsid w:val="00FA00CE"/>
    <w:rsid w:val="00FA0D62"/>
    <w:rsid w:val="00FA11C1"/>
    <w:rsid w:val="00FA147D"/>
    <w:rsid w:val="00FA270C"/>
    <w:rsid w:val="00FA38EC"/>
    <w:rsid w:val="00FA5276"/>
    <w:rsid w:val="00FA55E8"/>
    <w:rsid w:val="00FA59C6"/>
    <w:rsid w:val="00FA5BF6"/>
    <w:rsid w:val="00FA5D82"/>
    <w:rsid w:val="00FA765B"/>
    <w:rsid w:val="00FA79CB"/>
    <w:rsid w:val="00FA7A5D"/>
    <w:rsid w:val="00FB00B6"/>
    <w:rsid w:val="00FB0799"/>
    <w:rsid w:val="00FB38EC"/>
    <w:rsid w:val="00FB4F35"/>
    <w:rsid w:val="00FB509D"/>
    <w:rsid w:val="00FB6282"/>
    <w:rsid w:val="00FB6416"/>
    <w:rsid w:val="00FB75D1"/>
    <w:rsid w:val="00FC05DF"/>
    <w:rsid w:val="00FC09B3"/>
    <w:rsid w:val="00FC0B24"/>
    <w:rsid w:val="00FC1820"/>
    <w:rsid w:val="00FC31D7"/>
    <w:rsid w:val="00FC33F7"/>
    <w:rsid w:val="00FC513E"/>
    <w:rsid w:val="00FC5D7C"/>
    <w:rsid w:val="00FC5F53"/>
    <w:rsid w:val="00FC6402"/>
    <w:rsid w:val="00FC6493"/>
    <w:rsid w:val="00FD0629"/>
    <w:rsid w:val="00FD0F9A"/>
    <w:rsid w:val="00FD33FA"/>
    <w:rsid w:val="00FD3B63"/>
    <w:rsid w:val="00FD403B"/>
    <w:rsid w:val="00FD56FD"/>
    <w:rsid w:val="00FE309E"/>
    <w:rsid w:val="00FE3157"/>
    <w:rsid w:val="00FE4A62"/>
    <w:rsid w:val="00FE62DA"/>
    <w:rsid w:val="00FE7FD1"/>
    <w:rsid w:val="00FF0703"/>
    <w:rsid w:val="00FF1DA6"/>
    <w:rsid w:val="00FF3508"/>
    <w:rsid w:val="00FF3A13"/>
    <w:rsid w:val="00FF47A7"/>
    <w:rsid w:val="00FF47DB"/>
    <w:rsid w:val="00FF50DB"/>
    <w:rsid w:val="00FF51CC"/>
    <w:rsid w:val="00FF5CB2"/>
    <w:rsid w:val="00FF6E3D"/>
    <w:rsid w:val="00FF779C"/>
    <w:rsid w:val="00FF7E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355458CD"/>
  <w15:docId w15:val="{9295B07A-9349-4C77-AE00-158CD6127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5003"/>
    <w:pPr>
      <w:jc w:val="both"/>
    </w:pPr>
    <w:rPr>
      <w:sz w:val="24"/>
      <w:szCs w:val="24"/>
    </w:rPr>
  </w:style>
  <w:style w:type="paragraph" w:styleId="Titre1">
    <w:name w:val="heading 1"/>
    <w:aliases w:val="Titre 1 Article 1,Article 1,Section Heading,1titre,1titre1,1titre2,1titre3,1titre4,1titre5,1titre6,Titre : normal+police 18 points,gras,GSA1,Titre a,Titre 11,t1.T1.Titre 1,t1,t1.T1,1titre7,1titre11,1titre21,1titre31,1titre41,1titre51,1titre61"/>
    <w:basedOn w:val="Normal"/>
    <w:next w:val="Normal"/>
    <w:link w:val="Titre1Car"/>
    <w:qFormat/>
    <w:rsid w:val="00F517D4"/>
    <w:pPr>
      <w:keepNext/>
      <w:numPr>
        <w:numId w:val="1"/>
      </w:numPr>
      <w:shd w:val="clear" w:color="auto" w:fill="B8CCE4"/>
      <w:spacing w:before="240" w:after="120"/>
      <w:outlineLvl w:val="0"/>
    </w:pPr>
    <w:rPr>
      <w:rFonts w:ascii="Verdana" w:hAnsi="Verdana" w:cs="Arial"/>
      <w:b/>
      <w:bCs/>
      <w:caps/>
      <w:kern w:val="28"/>
      <w:sz w:val="20"/>
      <w:szCs w:val="20"/>
    </w:rPr>
  </w:style>
  <w:style w:type="paragraph" w:styleId="Titre2">
    <w:name w:val="heading 2"/>
    <w:aliases w:val="Titre 2 §1,§1,Titre 1b"/>
    <w:basedOn w:val="Normal"/>
    <w:next w:val="Normal"/>
    <w:link w:val="Titre2Car"/>
    <w:qFormat/>
    <w:rsid w:val="002D6D8F"/>
    <w:pPr>
      <w:keepNext/>
      <w:numPr>
        <w:ilvl w:val="1"/>
        <w:numId w:val="1"/>
      </w:numPr>
      <w:spacing w:before="240" w:after="60"/>
      <w:outlineLvl w:val="1"/>
    </w:pPr>
    <w:rPr>
      <w:rFonts w:ascii="Verdana" w:hAnsi="Verdana" w:cs="Arial"/>
      <w:b/>
      <w:bCs/>
      <w:iCs/>
      <w:smallCaps/>
      <w:sz w:val="20"/>
      <w:szCs w:val="20"/>
    </w:rPr>
  </w:style>
  <w:style w:type="paragraph" w:styleId="Titre3">
    <w:name w:val="heading 3"/>
    <w:basedOn w:val="Normal"/>
    <w:next w:val="Normal"/>
    <w:qFormat/>
    <w:rsid w:val="000D38D1"/>
    <w:pPr>
      <w:keepNext/>
      <w:numPr>
        <w:ilvl w:val="2"/>
        <w:numId w:val="1"/>
      </w:numPr>
      <w:spacing w:before="240" w:after="60"/>
      <w:outlineLvl w:val="2"/>
    </w:pPr>
    <w:rPr>
      <w:rFonts w:ascii="Verdana" w:hAnsi="Verdana" w:cs="Arial"/>
      <w:b/>
      <w:i/>
      <w:sz w:val="20"/>
      <w:szCs w:val="20"/>
    </w:rPr>
  </w:style>
  <w:style w:type="paragraph" w:styleId="Titre4">
    <w:name w:val="heading 4"/>
    <w:basedOn w:val="Paragraphedeliste"/>
    <w:next w:val="Normal"/>
    <w:qFormat/>
    <w:rsid w:val="008E5DD9"/>
    <w:pPr>
      <w:keepNext/>
      <w:numPr>
        <w:numId w:val="5"/>
      </w:numPr>
      <w:spacing w:before="240" w:after="60"/>
      <w:outlineLvl w:val="3"/>
    </w:pPr>
    <w:rPr>
      <w:rFonts w:ascii="Verdana" w:hAnsi="Verdana" w:cs="Arial"/>
      <w:b/>
      <w:sz w:val="20"/>
      <w:u w:val="single"/>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keepNext/>
      <w:numPr>
        <w:ilvl w:val="5"/>
        <w:numId w:val="1"/>
      </w:numPr>
      <w:tabs>
        <w:tab w:val="left" w:pos="1843"/>
        <w:tab w:val="left" w:pos="8505"/>
      </w:tabs>
      <w:spacing w:line="240" w:lineRule="exact"/>
      <w:jc w:val="center"/>
      <w:outlineLvl w:val="5"/>
    </w:pPr>
    <w:rPr>
      <w:rFonts w:ascii="Tahoma" w:hAnsi="Tahoma" w:cs="Tahoma"/>
      <w:b/>
      <w:bCs/>
      <w:sz w:val="28"/>
      <w:szCs w:val="28"/>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rPr>
      <w:sz w:val="20"/>
      <w:szCs w:val="20"/>
    </w:rPr>
  </w:style>
  <w:style w:type="paragraph" w:styleId="TM1">
    <w:name w:val="toc 1"/>
    <w:basedOn w:val="Normal"/>
    <w:next w:val="Normal"/>
    <w:autoRedefine/>
    <w:uiPriority w:val="39"/>
    <w:rsid w:val="000C3A6D"/>
    <w:pPr>
      <w:tabs>
        <w:tab w:val="right" w:leader="dot" w:pos="9639"/>
      </w:tabs>
      <w:spacing w:before="120" w:after="120"/>
      <w:jc w:val="left"/>
    </w:pPr>
    <w:rPr>
      <w:rFonts w:ascii="Verdana" w:hAnsi="Verdana" w:cs="Arial"/>
      <w:b/>
      <w:bCs/>
      <w:caps/>
      <w:noProof/>
      <w:sz w:val="20"/>
      <w:szCs w:val="20"/>
    </w:rPr>
  </w:style>
  <w:style w:type="paragraph" w:styleId="TM2">
    <w:name w:val="toc 2"/>
    <w:basedOn w:val="Normal"/>
    <w:next w:val="Normal"/>
    <w:autoRedefine/>
    <w:uiPriority w:val="39"/>
    <w:pPr>
      <w:tabs>
        <w:tab w:val="right" w:leader="dot" w:pos="9070"/>
      </w:tabs>
      <w:ind w:left="240"/>
      <w:jc w:val="left"/>
    </w:pPr>
    <w:rPr>
      <w:smallCaps/>
      <w:sz w:val="20"/>
      <w:szCs w:val="20"/>
    </w:rPr>
  </w:style>
  <w:style w:type="paragraph" w:styleId="TM3">
    <w:name w:val="toc 3"/>
    <w:basedOn w:val="Normal"/>
    <w:next w:val="Normal"/>
    <w:autoRedefine/>
    <w:uiPriority w:val="39"/>
    <w:pPr>
      <w:tabs>
        <w:tab w:val="right" w:leader="dot" w:pos="9070"/>
      </w:tabs>
      <w:ind w:left="480"/>
      <w:jc w:val="left"/>
    </w:pPr>
    <w:rPr>
      <w:i/>
      <w:iCs/>
      <w:sz w:val="20"/>
      <w:szCs w:val="20"/>
    </w:rPr>
  </w:style>
  <w:style w:type="paragraph" w:styleId="Retraitcorpsdetexte">
    <w:name w:val="Body Text Indent"/>
    <w:basedOn w:val="Normal"/>
    <w:link w:val="RetraitcorpsdetexteCar"/>
    <w:rPr>
      <w:i/>
      <w:iCs/>
      <w:u w:val="single"/>
    </w:rPr>
  </w:style>
  <w:style w:type="paragraph" w:styleId="Retraitcorpsdetexte2">
    <w:name w:val="Body Text Indent 2"/>
    <w:basedOn w:val="Normal"/>
    <w:link w:val="Retraitcorpsdetexte2Car"/>
    <w:rPr>
      <w:rFonts w:ascii="Tahoma" w:hAnsi="Tahoma" w:cs="Tahoma"/>
      <w:noProof/>
      <w:sz w:val="20"/>
      <w:szCs w:val="20"/>
    </w:rPr>
  </w:style>
  <w:style w:type="paragraph" w:styleId="Titre">
    <w:name w:val="Title"/>
    <w:basedOn w:val="Normal"/>
    <w:qFormat/>
    <w:pPr>
      <w:jc w:val="center"/>
    </w:pPr>
    <w:rPr>
      <w:rFonts w:ascii="Tahoma" w:hAnsi="Tahoma" w:cs="Tahoma"/>
      <w:b/>
      <w:bCs/>
    </w:rPr>
  </w:style>
  <w:style w:type="paragraph" w:styleId="Sous-titre">
    <w:name w:val="Subtitle"/>
    <w:basedOn w:val="Normal"/>
    <w:qFormat/>
    <w:pPr>
      <w:jc w:val="center"/>
    </w:pPr>
    <w:rPr>
      <w:rFonts w:ascii="Tahoma" w:hAnsi="Tahoma" w:cs="Tahoma"/>
      <w:b/>
      <w:bCs/>
      <w:i/>
      <w:iCs/>
      <w:sz w:val="20"/>
      <w:szCs w:val="20"/>
    </w:rPr>
  </w:style>
  <w:style w:type="paragraph" w:styleId="Corpsdetexte3">
    <w:name w:val="Body Text 3"/>
    <w:basedOn w:val="Normal"/>
    <w:pPr>
      <w:pBdr>
        <w:top w:val="double" w:sz="12" w:space="1" w:color="auto" w:shadow="1"/>
        <w:left w:val="double" w:sz="12" w:space="1" w:color="auto" w:shadow="1"/>
        <w:bottom w:val="double" w:sz="12" w:space="1" w:color="auto" w:shadow="1"/>
        <w:right w:val="double" w:sz="12" w:space="1" w:color="auto" w:shadow="1"/>
      </w:pBdr>
      <w:jc w:val="center"/>
    </w:pPr>
    <w:rPr>
      <w:rFonts w:ascii="Tahoma" w:hAnsi="Tahoma" w:cs="Tahoma"/>
      <w:b/>
      <w:bCs/>
      <w:caps/>
    </w:rPr>
  </w:style>
  <w:style w:type="character" w:styleId="Numrodepage">
    <w:name w:val="page number"/>
    <w:basedOn w:val="Policepardfaut"/>
  </w:style>
  <w:style w:type="paragraph" w:customStyle="1" w:styleId="CarCarCarCarCarCar">
    <w:name w:val="Car Car Car Car Car Car"/>
    <w:basedOn w:val="Normal"/>
    <w:pPr>
      <w:spacing w:after="160" w:line="240" w:lineRule="exact"/>
      <w:jc w:val="left"/>
    </w:pPr>
    <w:rPr>
      <w:rFonts w:ascii="Tahoma" w:hAnsi="Tahoma" w:cs="Tahoma"/>
      <w:sz w:val="20"/>
      <w:szCs w:val="20"/>
      <w:lang w:val="en-US" w:eastAsia="en-US"/>
    </w:rPr>
  </w:style>
  <w:style w:type="paragraph" w:styleId="Corpsdetexte">
    <w:name w:val="Body Text"/>
    <w:basedOn w:val="Normal"/>
    <w:pPr>
      <w:autoSpaceDE w:val="0"/>
      <w:autoSpaceDN w:val="0"/>
      <w:adjustRightInd w:val="0"/>
    </w:pPr>
    <w:rPr>
      <w:rFonts w:ascii="Tahoma" w:hAnsi="Tahoma" w:cs="Tahoma"/>
      <w:sz w:val="20"/>
      <w:szCs w:val="20"/>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customStyle="1" w:styleId="CarCar">
    <w:name w:val="Car Car"/>
    <w:basedOn w:val="Normal"/>
    <w:pPr>
      <w:spacing w:after="160" w:line="240" w:lineRule="exact"/>
      <w:jc w:val="left"/>
    </w:pPr>
    <w:rPr>
      <w:rFonts w:ascii="Tahoma" w:hAnsi="Tahoma" w:cs="Tahoma"/>
      <w:sz w:val="20"/>
      <w:szCs w:val="20"/>
      <w:lang w:val="en-US" w:eastAsia="en-US"/>
    </w:rPr>
  </w:style>
  <w:style w:type="paragraph" w:styleId="Corpsdetexte2">
    <w:name w:val="Body Text 2"/>
    <w:basedOn w:val="Normal"/>
    <w:pPr>
      <w:autoSpaceDE w:val="0"/>
      <w:autoSpaceDN w:val="0"/>
      <w:adjustRightInd w:val="0"/>
    </w:pPr>
    <w:rPr>
      <w:rFonts w:ascii="Arial" w:hAnsi="Arial" w:cs="Arial"/>
      <w:color w:val="000000"/>
      <w:sz w:val="20"/>
      <w:szCs w:val="23"/>
    </w:rPr>
  </w:style>
  <w:style w:type="paragraph" w:customStyle="1" w:styleId="CarCar0">
    <w:name w:val="Car Car"/>
    <w:basedOn w:val="Normal"/>
    <w:rsid w:val="000570EC"/>
    <w:pPr>
      <w:spacing w:after="160" w:line="240" w:lineRule="exact"/>
      <w:jc w:val="left"/>
    </w:pPr>
    <w:rPr>
      <w:rFonts w:ascii="Tahoma" w:hAnsi="Tahoma"/>
      <w:sz w:val="20"/>
      <w:szCs w:val="20"/>
      <w:lang w:val="en-US" w:eastAsia="en-US"/>
    </w:rPr>
  </w:style>
  <w:style w:type="paragraph" w:customStyle="1" w:styleId="Listepuces1">
    <w:name w:val="Liste à puces 1"/>
    <w:basedOn w:val="Normal"/>
    <w:rsid w:val="0052301E"/>
    <w:pPr>
      <w:numPr>
        <w:numId w:val="2"/>
      </w:numPr>
      <w:tabs>
        <w:tab w:val="clear" w:pos="644"/>
      </w:tabs>
      <w:suppressAutoHyphens/>
      <w:spacing w:after="40"/>
      <w:ind w:left="568" w:hanging="284"/>
    </w:pPr>
    <w:rPr>
      <w:rFonts w:ascii="Arial" w:hAnsi="Arial" w:cs="Arial"/>
      <w:sz w:val="20"/>
      <w:szCs w:val="20"/>
    </w:rPr>
  </w:style>
  <w:style w:type="paragraph" w:customStyle="1" w:styleId="CGSSGuadeloupe">
    <w:name w:val="CGSS Guadeloupe"/>
    <w:basedOn w:val="Normal"/>
    <w:rsid w:val="002D28DF"/>
    <w:pPr>
      <w:widowControl w:val="0"/>
      <w:tabs>
        <w:tab w:val="left" w:pos="1036"/>
      </w:tabs>
      <w:overflowPunct w:val="0"/>
      <w:autoSpaceDE w:val="0"/>
      <w:autoSpaceDN w:val="0"/>
      <w:adjustRightInd w:val="0"/>
      <w:spacing w:after="60"/>
      <w:textAlignment w:val="baseline"/>
    </w:pPr>
    <w:rPr>
      <w:rFonts w:ascii="Verdana" w:hAnsi="Verdana"/>
      <w:sz w:val="20"/>
      <w:szCs w:val="20"/>
    </w:rPr>
  </w:style>
  <w:style w:type="paragraph" w:customStyle="1" w:styleId="CarCar2">
    <w:name w:val="Car Car2"/>
    <w:basedOn w:val="Normal"/>
    <w:rsid w:val="00083F91"/>
    <w:pPr>
      <w:spacing w:after="160" w:line="240" w:lineRule="exact"/>
      <w:jc w:val="left"/>
    </w:pPr>
    <w:rPr>
      <w:rFonts w:ascii="Tahoma" w:hAnsi="Tahoma" w:cs="Tahoma"/>
      <w:sz w:val="20"/>
      <w:szCs w:val="20"/>
      <w:lang w:val="en-US" w:eastAsia="en-US"/>
    </w:rPr>
  </w:style>
  <w:style w:type="paragraph" w:customStyle="1" w:styleId="p1">
    <w:name w:val="p1"/>
    <w:basedOn w:val="Normal"/>
    <w:rsid w:val="00DE42BA"/>
    <w:pPr>
      <w:spacing w:line="360" w:lineRule="auto"/>
      <w:ind w:left="1418"/>
    </w:pPr>
    <w:rPr>
      <w:sz w:val="22"/>
      <w:szCs w:val="20"/>
    </w:rPr>
  </w:style>
  <w:style w:type="paragraph" w:customStyle="1" w:styleId="P10">
    <w:name w:val="P1"/>
    <w:basedOn w:val="Normal"/>
    <w:rsid w:val="002500F7"/>
    <w:pPr>
      <w:spacing w:after="240" w:line="240" w:lineRule="exact"/>
    </w:pPr>
    <w:rPr>
      <w:rFonts w:ascii="Arial" w:hAnsi="Arial" w:cs="Arial"/>
      <w:sz w:val="22"/>
      <w:szCs w:val="22"/>
    </w:rPr>
  </w:style>
  <w:style w:type="table" w:styleId="Grilledutableau">
    <w:name w:val="Table Grid"/>
    <w:basedOn w:val="TableauNormal"/>
    <w:rsid w:val="00CC71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CAPcoprsdetexte">
    <w:name w:val="CCAP coprs de texte"/>
    <w:basedOn w:val="Normal"/>
    <w:link w:val="CCAPcoprsdetexteCar"/>
    <w:rsid w:val="00F41FA7"/>
    <w:pPr>
      <w:tabs>
        <w:tab w:val="right" w:pos="8931"/>
      </w:tabs>
      <w:ind w:right="-1"/>
    </w:pPr>
    <w:rPr>
      <w:rFonts w:ascii="Arial" w:hAnsi="Arial" w:cs="Arial"/>
    </w:rPr>
  </w:style>
  <w:style w:type="character" w:customStyle="1" w:styleId="CCAPcoprsdetexteCar">
    <w:name w:val="CCAP coprs de texte Car"/>
    <w:link w:val="CCAPcoprsdetexte"/>
    <w:rsid w:val="00F41FA7"/>
    <w:rPr>
      <w:rFonts w:ascii="Arial" w:hAnsi="Arial" w:cs="Arial"/>
      <w:sz w:val="24"/>
      <w:szCs w:val="24"/>
      <w:lang w:val="fr-FR" w:eastAsia="fr-FR" w:bidi="ar-SA"/>
    </w:rPr>
  </w:style>
  <w:style w:type="paragraph" w:styleId="Notedebasdepage">
    <w:name w:val="footnote text"/>
    <w:basedOn w:val="Normal"/>
    <w:semiHidden/>
    <w:rsid w:val="002C64CA"/>
    <w:pPr>
      <w:jc w:val="left"/>
    </w:pPr>
    <w:rPr>
      <w:rFonts w:ascii="Arial" w:hAnsi="Arial" w:cs="Arial"/>
      <w:sz w:val="20"/>
      <w:szCs w:val="20"/>
    </w:rPr>
  </w:style>
  <w:style w:type="character" w:customStyle="1" w:styleId="PieddepageCar">
    <w:name w:val="Pied de page Car"/>
    <w:link w:val="Pieddepage"/>
    <w:rsid w:val="00692B53"/>
    <w:rPr>
      <w:lang w:val="fr-FR" w:eastAsia="fr-FR" w:bidi="ar-SA"/>
    </w:rPr>
  </w:style>
  <w:style w:type="paragraph" w:styleId="Index8">
    <w:name w:val="index 8"/>
    <w:basedOn w:val="Normal"/>
    <w:next w:val="Normal"/>
    <w:autoRedefine/>
    <w:semiHidden/>
    <w:rsid w:val="00692B53"/>
    <w:pPr>
      <w:ind w:left="1920" w:hanging="240"/>
      <w:jc w:val="left"/>
    </w:pPr>
    <w:rPr>
      <w:rFonts w:ascii="Arial" w:hAnsi="Arial" w:cs="Arial"/>
    </w:rPr>
  </w:style>
  <w:style w:type="paragraph" w:styleId="Notedefin">
    <w:name w:val="endnote text"/>
    <w:basedOn w:val="Normal"/>
    <w:semiHidden/>
    <w:rsid w:val="00CD77E6"/>
    <w:rPr>
      <w:sz w:val="20"/>
      <w:szCs w:val="20"/>
    </w:rPr>
  </w:style>
  <w:style w:type="character" w:styleId="Appeldenotedefin">
    <w:name w:val="endnote reference"/>
    <w:semiHidden/>
    <w:rsid w:val="00CD77E6"/>
    <w:rPr>
      <w:vertAlign w:val="superscript"/>
    </w:rPr>
  </w:style>
  <w:style w:type="paragraph" w:styleId="Paragraphedeliste">
    <w:name w:val="List Paragraph"/>
    <w:basedOn w:val="Normal"/>
    <w:uiPriority w:val="34"/>
    <w:qFormat/>
    <w:rsid w:val="00F505AE"/>
    <w:pPr>
      <w:ind w:left="720"/>
      <w:contextualSpacing/>
    </w:pPr>
  </w:style>
  <w:style w:type="character" w:customStyle="1" w:styleId="Titre2Car">
    <w:name w:val="Titre 2 Car"/>
    <w:aliases w:val="Titre 2 §1 Car,§1 Car,Titre 1b Car"/>
    <w:link w:val="Titre2"/>
    <w:rsid w:val="002D6D8F"/>
    <w:rPr>
      <w:rFonts w:ascii="Verdana" w:hAnsi="Verdana" w:cs="Arial"/>
      <w:b/>
      <w:bCs/>
      <w:iCs/>
      <w:smallCaps/>
    </w:rPr>
  </w:style>
  <w:style w:type="paragraph" w:customStyle="1" w:styleId="CarCarCar2CarCar">
    <w:name w:val="Car Car Car2 Car Car"/>
    <w:basedOn w:val="Normal"/>
    <w:rsid w:val="00C85434"/>
    <w:pPr>
      <w:framePr w:wrap="notBeside" w:vAnchor="text" w:hAnchor="text" w:y="1"/>
      <w:spacing w:after="240"/>
    </w:pPr>
    <w:rPr>
      <w:rFonts w:ascii="Verdana" w:hAnsi="Verdana"/>
      <w:b/>
      <w:caps/>
      <w:szCs w:val="20"/>
      <w:lang w:eastAsia="en-US"/>
    </w:rPr>
  </w:style>
  <w:style w:type="character" w:customStyle="1" w:styleId="Titre1Car">
    <w:name w:val="Titre 1 Car"/>
    <w:aliases w:val="Titre 1 Article 1 Car,Article 1 Car,Section Heading Car,1titre Car,1titre1 Car,1titre2 Car,1titre3 Car,1titre4 Car,1titre5 Car,1titre6 Car,Titre : normal+police 18 points Car,gras Car,GSA1 Car,Titre a Car,Titre 11 Car,t1.T1.Titre 1 Car"/>
    <w:link w:val="Titre1"/>
    <w:rsid w:val="00D43B92"/>
    <w:rPr>
      <w:rFonts w:ascii="Verdana" w:hAnsi="Verdana" w:cs="Arial"/>
      <w:b/>
      <w:bCs/>
      <w:caps/>
      <w:kern w:val="28"/>
      <w:shd w:val="clear" w:color="auto" w:fill="B8CCE4"/>
    </w:rPr>
  </w:style>
  <w:style w:type="paragraph" w:customStyle="1" w:styleId="Default">
    <w:name w:val="Default"/>
    <w:rsid w:val="001F208D"/>
    <w:pPr>
      <w:autoSpaceDE w:val="0"/>
      <w:autoSpaceDN w:val="0"/>
      <w:adjustRightInd w:val="0"/>
    </w:pPr>
    <w:rPr>
      <w:rFonts w:ascii="Verdana" w:hAnsi="Verdana" w:cs="Verdana"/>
      <w:color w:val="000000"/>
      <w:sz w:val="24"/>
      <w:szCs w:val="24"/>
    </w:rPr>
  </w:style>
  <w:style w:type="character" w:styleId="Accentuation">
    <w:name w:val="Emphasis"/>
    <w:uiPriority w:val="20"/>
    <w:qFormat/>
    <w:rsid w:val="00BC17B4"/>
    <w:rPr>
      <w:i/>
      <w:iCs/>
    </w:rPr>
  </w:style>
  <w:style w:type="character" w:customStyle="1" w:styleId="RetraitcorpsdetexteCar">
    <w:name w:val="Retrait corps de texte Car"/>
    <w:link w:val="Retraitcorpsdetexte"/>
    <w:rsid w:val="00E7679A"/>
    <w:rPr>
      <w:i/>
      <w:iCs/>
      <w:sz w:val="24"/>
      <w:szCs w:val="24"/>
      <w:u w:val="single"/>
    </w:rPr>
  </w:style>
  <w:style w:type="paragraph" w:customStyle="1" w:styleId="Corpsdetexte21">
    <w:name w:val="Corps de texte 21"/>
    <w:basedOn w:val="Normal"/>
    <w:rsid w:val="00E7679A"/>
    <w:pPr>
      <w:overflowPunct w:val="0"/>
      <w:autoSpaceDE w:val="0"/>
      <w:autoSpaceDN w:val="0"/>
      <w:adjustRightInd w:val="0"/>
      <w:ind w:left="567"/>
      <w:jc w:val="left"/>
      <w:textAlignment w:val="baseline"/>
    </w:pPr>
    <w:rPr>
      <w:rFonts w:ascii="Arial" w:hAnsi="Arial"/>
      <w:sz w:val="22"/>
      <w:szCs w:val="20"/>
    </w:rPr>
  </w:style>
  <w:style w:type="character" w:styleId="Lienhypertextesuivivisit">
    <w:name w:val="FollowedHyperlink"/>
    <w:basedOn w:val="Policepardfaut"/>
    <w:uiPriority w:val="99"/>
    <w:semiHidden/>
    <w:unhideWhenUsed/>
    <w:rsid w:val="00521ADA"/>
    <w:rPr>
      <w:color w:val="800080" w:themeColor="followedHyperlink"/>
      <w:u w:val="single"/>
    </w:rPr>
  </w:style>
  <w:style w:type="character" w:customStyle="1" w:styleId="actumaintext">
    <w:name w:val="actu_maintext"/>
    <w:basedOn w:val="Policepardfaut"/>
    <w:rsid w:val="009358C0"/>
  </w:style>
  <w:style w:type="character" w:styleId="lev">
    <w:name w:val="Strong"/>
    <w:basedOn w:val="Policepardfaut"/>
    <w:uiPriority w:val="22"/>
    <w:qFormat/>
    <w:rsid w:val="009358C0"/>
    <w:rPr>
      <w:b/>
      <w:bCs/>
    </w:rPr>
  </w:style>
  <w:style w:type="character" w:customStyle="1" w:styleId="Retraitcorpsdetexte2Car">
    <w:name w:val="Retrait corps de texte 2 Car"/>
    <w:basedOn w:val="Policepardfaut"/>
    <w:link w:val="Retraitcorpsdetexte2"/>
    <w:rsid w:val="00C74426"/>
    <w:rPr>
      <w:rFonts w:ascii="Tahoma" w:hAnsi="Tahoma" w:cs="Tahoma"/>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84027">
      <w:bodyDiv w:val="1"/>
      <w:marLeft w:val="0"/>
      <w:marRight w:val="0"/>
      <w:marTop w:val="0"/>
      <w:marBottom w:val="0"/>
      <w:divBdr>
        <w:top w:val="none" w:sz="0" w:space="0" w:color="auto"/>
        <w:left w:val="none" w:sz="0" w:space="0" w:color="auto"/>
        <w:bottom w:val="none" w:sz="0" w:space="0" w:color="auto"/>
        <w:right w:val="none" w:sz="0" w:space="0" w:color="auto"/>
      </w:divBdr>
    </w:div>
    <w:div w:id="167260279">
      <w:bodyDiv w:val="1"/>
      <w:marLeft w:val="0"/>
      <w:marRight w:val="0"/>
      <w:marTop w:val="0"/>
      <w:marBottom w:val="0"/>
      <w:divBdr>
        <w:top w:val="none" w:sz="0" w:space="0" w:color="auto"/>
        <w:left w:val="none" w:sz="0" w:space="0" w:color="auto"/>
        <w:bottom w:val="none" w:sz="0" w:space="0" w:color="auto"/>
        <w:right w:val="none" w:sz="0" w:space="0" w:color="auto"/>
      </w:divBdr>
    </w:div>
    <w:div w:id="187371601">
      <w:bodyDiv w:val="1"/>
      <w:marLeft w:val="0"/>
      <w:marRight w:val="0"/>
      <w:marTop w:val="0"/>
      <w:marBottom w:val="0"/>
      <w:divBdr>
        <w:top w:val="none" w:sz="0" w:space="0" w:color="auto"/>
        <w:left w:val="none" w:sz="0" w:space="0" w:color="auto"/>
        <w:bottom w:val="none" w:sz="0" w:space="0" w:color="auto"/>
        <w:right w:val="none" w:sz="0" w:space="0" w:color="auto"/>
      </w:divBdr>
    </w:div>
    <w:div w:id="442504404">
      <w:bodyDiv w:val="1"/>
      <w:marLeft w:val="0"/>
      <w:marRight w:val="0"/>
      <w:marTop w:val="0"/>
      <w:marBottom w:val="0"/>
      <w:divBdr>
        <w:top w:val="none" w:sz="0" w:space="0" w:color="auto"/>
        <w:left w:val="none" w:sz="0" w:space="0" w:color="auto"/>
        <w:bottom w:val="none" w:sz="0" w:space="0" w:color="auto"/>
        <w:right w:val="none" w:sz="0" w:space="0" w:color="auto"/>
      </w:divBdr>
    </w:div>
    <w:div w:id="617025941">
      <w:bodyDiv w:val="1"/>
      <w:marLeft w:val="0"/>
      <w:marRight w:val="0"/>
      <w:marTop w:val="0"/>
      <w:marBottom w:val="0"/>
      <w:divBdr>
        <w:top w:val="none" w:sz="0" w:space="0" w:color="auto"/>
        <w:left w:val="none" w:sz="0" w:space="0" w:color="auto"/>
        <w:bottom w:val="none" w:sz="0" w:space="0" w:color="auto"/>
        <w:right w:val="none" w:sz="0" w:space="0" w:color="auto"/>
      </w:divBdr>
    </w:div>
    <w:div w:id="744035097">
      <w:bodyDiv w:val="1"/>
      <w:marLeft w:val="0"/>
      <w:marRight w:val="0"/>
      <w:marTop w:val="0"/>
      <w:marBottom w:val="0"/>
      <w:divBdr>
        <w:top w:val="none" w:sz="0" w:space="0" w:color="auto"/>
        <w:left w:val="none" w:sz="0" w:space="0" w:color="auto"/>
        <w:bottom w:val="none" w:sz="0" w:space="0" w:color="auto"/>
        <w:right w:val="none" w:sz="0" w:space="0" w:color="auto"/>
      </w:divBdr>
    </w:div>
    <w:div w:id="1176000730">
      <w:bodyDiv w:val="1"/>
      <w:marLeft w:val="0"/>
      <w:marRight w:val="0"/>
      <w:marTop w:val="0"/>
      <w:marBottom w:val="0"/>
      <w:divBdr>
        <w:top w:val="none" w:sz="0" w:space="0" w:color="auto"/>
        <w:left w:val="none" w:sz="0" w:space="0" w:color="auto"/>
        <w:bottom w:val="none" w:sz="0" w:space="0" w:color="auto"/>
        <w:right w:val="none" w:sz="0" w:space="0" w:color="auto"/>
      </w:divBdr>
    </w:div>
    <w:div w:id="1436250637">
      <w:bodyDiv w:val="1"/>
      <w:marLeft w:val="0"/>
      <w:marRight w:val="0"/>
      <w:marTop w:val="0"/>
      <w:marBottom w:val="0"/>
      <w:divBdr>
        <w:top w:val="none" w:sz="0" w:space="0" w:color="auto"/>
        <w:left w:val="none" w:sz="0" w:space="0" w:color="auto"/>
        <w:bottom w:val="none" w:sz="0" w:space="0" w:color="auto"/>
        <w:right w:val="none" w:sz="0" w:space="0" w:color="auto"/>
      </w:divBdr>
    </w:div>
    <w:div w:id="1566137987">
      <w:bodyDiv w:val="1"/>
      <w:marLeft w:val="0"/>
      <w:marRight w:val="0"/>
      <w:marTop w:val="0"/>
      <w:marBottom w:val="0"/>
      <w:divBdr>
        <w:top w:val="none" w:sz="0" w:space="0" w:color="auto"/>
        <w:left w:val="none" w:sz="0" w:space="0" w:color="auto"/>
        <w:bottom w:val="none" w:sz="0" w:space="0" w:color="auto"/>
        <w:right w:val="none" w:sz="0" w:space="0" w:color="auto"/>
      </w:divBdr>
    </w:div>
    <w:div w:id="1809129177">
      <w:bodyDiv w:val="1"/>
      <w:marLeft w:val="0"/>
      <w:marRight w:val="0"/>
      <w:marTop w:val="0"/>
      <w:marBottom w:val="0"/>
      <w:divBdr>
        <w:top w:val="none" w:sz="0" w:space="0" w:color="auto"/>
        <w:left w:val="none" w:sz="0" w:space="0" w:color="auto"/>
        <w:bottom w:val="none" w:sz="0" w:space="0" w:color="auto"/>
        <w:right w:val="none" w:sz="0" w:space="0" w:color="auto"/>
      </w:divBdr>
    </w:div>
    <w:div w:id="2032951124">
      <w:bodyDiv w:val="1"/>
      <w:marLeft w:val="0"/>
      <w:marRight w:val="0"/>
      <w:marTop w:val="0"/>
      <w:marBottom w:val="0"/>
      <w:divBdr>
        <w:top w:val="none" w:sz="0" w:space="0" w:color="auto"/>
        <w:left w:val="none" w:sz="0" w:space="0" w:color="auto"/>
        <w:bottom w:val="none" w:sz="0" w:space="0" w:color="auto"/>
        <w:right w:val="none" w:sz="0" w:space="0" w:color="auto"/>
      </w:divBdr>
    </w:div>
    <w:div w:id="2048677881">
      <w:bodyDiv w:val="1"/>
      <w:marLeft w:val="0"/>
      <w:marRight w:val="0"/>
      <w:marTop w:val="0"/>
      <w:marBottom w:val="0"/>
      <w:divBdr>
        <w:top w:val="none" w:sz="0" w:space="0" w:color="auto"/>
        <w:left w:val="none" w:sz="0" w:space="0" w:color="auto"/>
        <w:bottom w:val="none" w:sz="0" w:space="0" w:color="auto"/>
        <w:right w:val="none" w:sz="0" w:space="0" w:color="auto"/>
      </w:divBdr>
    </w:div>
    <w:div w:id="2095785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ominique.atexide@cgss-guadeloupe.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def@cgss-guadeloupe.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conomie.gouv.fr/daj" TargetMode="External"/><Relationship Id="rId4" Type="http://schemas.openxmlformats.org/officeDocument/2006/relationships/settings" Target="settings.xml"/><Relationship Id="rId9" Type="http://schemas.openxmlformats.org/officeDocument/2006/relationships/hyperlink" Target="mailto:service.marches@cgss-guadeloupe.fr" TargetMode="External"/><Relationship Id="rId14" Type="http://schemas.openxmlformats.org/officeDocument/2006/relationships/hyperlink" Target="mailto:service.marches@cgss-guadeloup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655D9-AB70-4B6A-B409-537B09B22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864</TotalTime>
  <Pages>15</Pages>
  <Words>6099</Words>
  <Characters>35509</Characters>
  <Application>Microsoft Office Word</Application>
  <DocSecurity>0</DocSecurity>
  <Lines>295</Lines>
  <Paragraphs>83</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41525</CharactersWithSpaces>
  <SharedDoc>false</SharedDoc>
  <HLinks>
    <vt:vector size="150" baseType="variant">
      <vt:variant>
        <vt:i4>1900592</vt:i4>
      </vt:variant>
      <vt:variant>
        <vt:i4>146</vt:i4>
      </vt:variant>
      <vt:variant>
        <vt:i4>0</vt:i4>
      </vt:variant>
      <vt:variant>
        <vt:i4>5</vt:i4>
      </vt:variant>
      <vt:variant>
        <vt:lpwstr/>
      </vt:variant>
      <vt:variant>
        <vt:lpwstr>_Toc402518771</vt:lpwstr>
      </vt:variant>
      <vt:variant>
        <vt:i4>1835056</vt:i4>
      </vt:variant>
      <vt:variant>
        <vt:i4>140</vt:i4>
      </vt:variant>
      <vt:variant>
        <vt:i4>0</vt:i4>
      </vt:variant>
      <vt:variant>
        <vt:i4>5</vt:i4>
      </vt:variant>
      <vt:variant>
        <vt:lpwstr/>
      </vt:variant>
      <vt:variant>
        <vt:lpwstr>_Toc402518766</vt:lpwstr>
      </vt:variant>
      <vt:variant>
        <vt:i4>1835056</vt:i4>
      </vt:variant>
      <vt:variant>
        <vt:i4>134</vt:i4>
      </vt:variant>
      <vt:variant>
        <vt:i4>0</vt:i4>
      </vt:variant>
      <vt:variant>
        <vt:i4>5</vt:i4>
      </vt:variant>
      <vt:variant>
        <vt:lpwstr/>
      </vt:variant>
      <vt:variant>
        <vt:lpwstr>_Toc402518765</vt:lpwstr>
      </vt:variant>
      <vt:variant>
        <vt:i4>1835056</vt:i4>
      </vt:variant>
      <vt:variant>
        <vt:i4>128</vt:i4>
      </vt:variant>
      <vt:variant>
        <vt:i4>0</vt:i4>
      </vt:variant>
      <vt:variant>
        <vt:i4>5</vt:i4>
      </vt:variant>
      <vt:variant>
        <vt:lpwstr/>
      </vt:variant>
      <vt:variant>
        <vt:lpwstr>_Toc402518764</vt:lpwstr>
      </vt:variant>
      <vt:variant>
        <vt:i4>1835056</vt:i4>
      </vt:variant>
      <vt:variant>
        <vt:i4>122</vt:i4>
      </vt:variant>
      <vt:variant>
        <vt:i4>0</vt:i4>
      </vt:variant>
      <vt:variant>
        <vt:i4>5</vt:i4>
      </vt:variant>
      <vt:variant>
        <vt:lpwstr/>
      </vt:variant>
      <vt:variant>
        <vt:lpwstr>_Toc402518763</vt:lpwstr>
      </vt:variant>
      <vt:variant>
        <vt:i4>1835056</vt:i4>
      </vt:variant>
      <vt:variant>
        <vt:i4>116</vt:i4>
      </vt:variant>
      <vt:variant>
        <vt:i4>0</vt:i4>
      </vt:variant>
      <vt:variant>
        <vt:i4>5</vt:i4>
      </vt:variant>
      <vt:variant>
        <vt:lpwstr/>
      </vt:variant>
      <vt:variant>
        <vt:lpwstr>_Toc402518762</vt:lpwstr>
      </vt:variant>
      <vt:variant>
        <vt:i4>1835056</vt:i4>
      </vt:variant>
      <vt:variant>
        <vt:i4>110</vt:i4>
      </vt:variant>
      <vt:variant>
        <vt:i4>0</vt:i4>
      </vt:variant>
      <vt:variant>
        <vt:i4>5</vt:i4>
      </vt:variant>
      <vt:variant>
        <vt:lpwstr/>
      </vt:variant>
      <vt:variant>
        <vt:lpwstr>_Toc402518761</vt:lpwstr>
      </vt:variant>
      <vt:variant>
        <vt:i4>1835056</vt:i4>
      </vt:variant>
      <vt:variant>
        <vt:i4>104</vt:i4>
      </vt:variant>
      <vt:variant>
        <vt:i4>0</vt:i4>
      </vt:variant>
      <vt:variant>
        <vt:i4>5</vt:i4>
      </vt:variant>
      <vt:variant>
        <vt:lpwstr/>
      </vt:variant>
      <vt:variant>
        <vt:lpwstr>_Toc402518760</vt:lpwstr>
      </vt:variant>
      <vt:variant>
        <vt:i4>2031664</vt:i4>
      </vt:variant>
      <vt:variant>
        <vt:i4>98</vt:i4>
      </vt:variant>
      <vt:variant>
        <vt:i4>0</vt:i4>
      </vt:variant>
      <vt:variant>
        <vt:i4>5</vt:i4>
      </vt:variant>
      <vt:variant>
        <vt:lpwstr/>
      </vt:variant>
      <vt:variant>
        <vt:lpwstr>_Toc402518759</vt:lpwstr>
      </vt:variant>
      <vt:variant>
        <vt:i4>2031664</vt:i4>
      </vt:variant>
      <vt:variant>
        <vt:i4>92</vt:i4>
      </vt:variant>
      <vt:variant>
        <vt:i4>0</vt:i4>
      </vt:variant>
      <vt:variant>
        <vt:i4>5</vt:i4>
      </vt:variant>
      <vt:variant>
        <vt:lpwstr/>
      </vt:variant>
      <vt:variant>
        <vt:lpwstr>_Toc402518758</vt:lpwstr>
      </vt:variant>
      <vt:variant>
        <vt:i4>2031664</vt:i4>
      </vt:variant>
      <vt:variant>
        <vt:i4>86</vt:i4>
      </vt:variant>
      <vt:variant>
        <vt:i4>0</vt:i4>
      </vt:variant>
      <vt:variant>
        <vt:i4>5</vt:i4>
      </vt:variant>
      <vt:variant>
        <vt:lpwstr/>
      </vt:variant>
      <vt:variant>
        <vt:lpwstr>_Toc402518752</vt:lpwstr>
      </vt:variant>
      <vt:variant>
        <vt:i4>2031664</vt:i4>
      </vt:variant>
      <vt:variant>
        <vt:i4>80</vt:i4>
      </vt:variant>
      <vt:variant>
        <vt:i4>0</vt:i4>
      </vt:variant>
      <vt:variant>
        <vt:i4>5</vt:i4>
      </vt:variant>
      <vt:variant>
        <vt:lpwstr/>
      </vt:variant>
      <vt:variant>
        <vt:lpwstr>_Toc402518751</vt:lpwstr>
      </vt:variant>
      <vt:variant>
        <vt:i4>1966128</vt:i4>
      </vt:variant>
      <vt:variant>
        <vt:i4>74</vt:i4>
      </vt:variant>
      <vt:variant>
        <vt:i4>0</vt:i4>
      </vt:variant>
      <vt:variant>
        <vt:i4>5</vt:i4>
      </vt:variant>
      <vt:variant>
        <vt:lpwstr/>
      </vt:variant>
      <vt:variant>
        <vt:lpwstr>_Toc402518746</vt:lpwstr>
      </vt:variant>
      <vt:variant>
        <vt:i4>1966128</vt:i4>
      </vt:variant>
      <vt:variant>
        <vt:i4>68</vt:i4>
      </vt:variant>
      <vt:variant>
        <vt:i4>0</vt:i4>
      </vt:variant>
      <vt:variant>
        <vt:i4>5</vt:i4>
      </vt:variant>
      <vt:variant>
        <vt:lpwstr/>
      </vt:variant>
      <vt:variant>
        <vt:lpwstr>_Toc402518743</vt:lpwstr>
      </vt:variant>
      <vt:variant>
        <vt:i4>1966128</vt:i4>
      </vt:variant>
      <vt:variant>
        <vt:i4>62</vt:i4>
      </vt:variant>
      <vt:variant>
        <vt:i4>0</vt:i4>
      </vt:variant>
      <vt:variant>
        <vt:i4>5</vt:i4>
      </vt:variant>
      <vt:variant>
        <vt:lpwstr/>
      </vt:variant>
      <vt:variant>
        <vt:lpwstr>_Toc402518742</vt:lpwstr>
      </vt:variant>
      <vt:variant>
        <vt:i4>1638448</vt:i4>
      </vt:variant>
      <vt:variant>
        <vt:i4>56</vt:i4>
      </vt:variant>
      <vt:variant>
        <vt:i4>0</vt:i4>
      </vt:variant>
      <vt:variant>
        <vt:i4>5</vt:i4>
      </vt:variant>
      <vt:variant>
        <vt:lpwstr/>
      </vt:variant>
      <vt:variant>
        <vt:lpwstr>_Toc402518739</vt:lpwstr>
      </vt:variant>
      <vt:variant>
        <vt:i4>1638448</vt:i4>
      </vt:variant>
      <vt:variant>
        <vt:i4>50</vt:i4>
      </vt:variant>
      <vt:variant>
        <vt:i4>0</vt:i4>
      </vt:variant>
      <vt:variant>
        <vt:i4>5</vt:i4>
      </vt:variant>
      <vt:variant>
        <vt:lpwstr/>
      </vt:variant>
      <vt:variant>
        <vt:lpwstr>_Toc402518736</vt:lpwstr>
      </vt:variant>
      <vt:variant>
        <vt:i4>1638448</vt:i4>
      </vt:variant>
      <vt:variant>
        <vt:i4>44</vt:i4>
      </vt:variant>
      <vt:variant>
        <vt:i4>0</vt:i4>
      </vt:variant>
      <vt:variant>
        <vt:i4>5</vt:i4>
      </vt:variant>
      <vt:variant>
        <vt:lpwstr/>
      </vt:variant>
      <vt:variant>
        <vt:lpwstr>_Toc402518735</vt:lpwstr>
      </vt:variant>
      <vt:variant>
        <vt:i4>1638448</vt:i4>
      </vt:variant>
      <vt:variant>
        <vt:i4>38</vt:i4>
      </vt:variant>
      <vt:variant>
        <vt:i4>0</vt:i4>
      </vt:variant>
      <vt:variant>
        <vt:i4>5</vt:i4>
      </vt:variant>
      <vt:variant>
        <vt:lpwstr/>
      </vt:variant>
      <vt:variant>
        <vt:lpwstr>_Toc402518734</vt:lpwstr>
      </vt:variant>
      <vt:variant>
        <vt:i4>1638448</vt:i4>
      </vt:variant>
      <vt:variant>
        <vt:i4>32</vt:i4>
      </vt:variant>
      <vt:variant>
        <vt:i4>0</vt:i4>
      </vt:variant>
      <vt:variant>
        <vt:i4>5</vt:i4>
      </vt:variant>
      <vt:variant>
        <vt:lpwstr/>
      </vt:variant>
      <vt:variant>
        <vt:lpwstr>_Toc402518733</vt:lpwstr>
      </vt:variant>
      <vt:variant>
        <vt:i4>1638448</vt:i4>
      </vt:variant>
      <vt:variant>
        <vt:i4>26</vt:i4>
      </vt:variant>
      <vt:variant>
        <vt:i4>0</vt:i4>
      </vt:variant>
      <vt:variant>
        <vt:i4>5</vt:i4>
      </vt:variant>
      <vt:variant>
        <vt:lpwstr/>
      </vt:variant>
      <vt:variant>
        <vt:lpwstr>_Toc402518732</vt:lpwstr>
      </vt:variant>
      <vt:variant>
        <vt:i4>1638448</vt:i4>
      </vt:variant>
      <vt:variant>
        <vt:i4>20</vt:i4>
      </vt:variant>
      <vt:variant>
        <vt:i4>0</vt:i4>
      </vt:variant>
      <vt:variant>
        <vt:i4>5</vt:i4>
      </vt:variant>
      <vt:variant>
        <vt:lpwstr/>
      </vt:variant>
      <vt:variant>
        <vt:lpwstr>_Toc402518731</vt:lpwstr>
      </vt:variant>
      <vt:variant>
        <vt:i4>1638448</vt:i4>
      </vt:variant>
      <vt:variant>
        <vt:i4>14</vt:i4>
      </vt:variant>
      <vt:variant>
        <vt:i4>0</vt:i4>
      </vt:variant>
      <vt:variant>
        <vt:i4>5</vt:i4>
      </vt:variant>
      <vt:variant>
        <vt:lpwstr/>
      </vt:variant>
      <vt:variant>
        <vt:lpwstr>_Toc402518730</vt:lpwstr>
      </vt:variant>
      <vt:variant>
        <vt:i4>1572912</vt:i4>
      </vt:variant>
      <vt:variant>
        <vt:i4>8</vt:i4>
      </vt:variant>
      <vt:variant>
        <vt:i4>0</vt:i4>
      </vt:variant>
      <vt:variant>
        <vt:i4>5</vt:i4>
      </vt:variant>
      <vt:variant>
        <vt:lpwstr/>
      </vt:variant>
      <vt:variant>
        <vt:lpwstr>_Toc402518729</vt:lpwstr>
      </vt:variant>
      <vt:variant>
        <vt:i4>1572912</vt:i4>
      </vt:variant>
      <vt:variant>
        <vt:i4>2</vt:i4>
      </vt:variant>
      <vt:variant>
        <vt:i4>0</vt:i4>
      </vt:variant>
      <vt:variant>
        <vt:i4>5</vt:i4>
      </vt:variant>
      <vt:variant>
        <vt:lpwstr/>
      </vt:variant>
      <vt:variant>
        <vt:lpwstr>_Toc402518728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BADLOU-04287</dc:creator>
  <cp:lastModifiedBy>LUBIN LAIKA (CGSS GUADELOUPE)</cp:lastModifiedBy>
  <cp:revision>89</cp:revision>
  <cp:lastPrinted>2023-10-11T13:57:00Z</cp:lastPrinted>
  <dcterms:created xsi:type="dcterms:W3CDTF">2025-02-04T12:44:00Z</dcterms:created>
  <dcterms:modified xsi:type="dcterms:W3CDTF">2025-08-21T13:36:00Z</dcterms:modified>
</cp:coreProperties>
</file>